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57" w:rsidRPr="00A94D72" w:rsidRDefault="006B2A57" w:rsidP="006B2A57">
      <w:pPr>
        <w:spacing w:after="0"/>
        <w:rPr>
          <w:noProof/>
        </w:rPr>
      </w:pPr>
      <w:r w:rsidRPr="00A94D72"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678ED570" wp14:editId="6D9F174E">
            <wp:simplePos x="0" y="0"/>
            <wp:positionH relativeFrom="column">
              <wp:posOffset>-2169</wp:posOffset>
            </wp:positionH>
            <wp:positionV relativeFrom="paragraph">
              <wp:posOffset>-3810</wp:posOffset>
            </wp:positionV>
            <wp:extent cx="7772400" cy="10058400"/>
            <wp:effectExtent l="0" t="0" r="0" b="0"/>
            <wp:wrapNone/>
            <wp:docPr id="1" name="Picture 1" descr="D:\Rekha\2017\May\19.05.2017\New fold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kha\2017\May\19.05.2017\New folder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A57" w:rsidRPr="00A94D72" w:rsidRDefault="006B2A57" w:rsidP="006B2A57">
      <w:pPr>
        <w:spacing w:after="0"/>
        <w:rPr>
          <w:noProof/>
        </w:rPr>
      </w:pPr>
    </w:p>
    <w:p w:rsidR="006B2A57" w:rsidRPr="00A94D72" w:rsidRDefault="006B2A57" w:rsidP="00575869">
      <w:pPr>
        <w:spacing w:before="60" w:after="0" w:line="500" w:lineRule="exact"/>
        <w:ind w:left="720"/>
        <w:rPr>
          <w:noProof/>
          <w:color w:val="FFFFFF" w:themeColor="background1"/>
          <w:sz w:val="59"/>
          <w:szCs w:val="59"/>
        </w:rPr>
      </w:pPr>
      <w:r w:rsidRPr="00A94D72">
        <w:rPr>
          <w:noProof/>
          <w:color w:val="FFFFFF" w:themeColor="background1"/>
          <w:sz w:val="59"/>
        </w:rPr>
        <w:t>RÉSEAU UNIVERSAL</w:t>
      </w:r>
    </w:p>
    <w:p w:rsidR="006B2A57" w:rsidRPr="00A94D72" w:rsidRDefault="006B2A57" w:rsidP="00D204F7">
      <w:pPr>
        <w:spacing w:after="0" w:line="500" w:lineRule="exact"/>
        <w:ind w:left="720"/>
        <w:rPr>
          <w:noProof/>
          <w:color w:val="FFFFFF" w:themeColor="background1"/>
          <w:sz w:val="58"/>
          <w:szCs w:val="58"/>
        </w:rPr>
      </w:pPr>
      <w:r w:rsidRPr="00A94D72">
        <w:rPr>
          <w:noProof/>
          <w:color w:val="FFFFFF" w:themeColor="background1"/>
          <w:sz w:val="59"/>
        </w:rPr>
        <w:t>SERVICE INTÉGRÉ D</w:t>
      </w:r>
      <w:r w:rsidR="0037672B">
        <w:rPr>
          <w:noProof/>
          <w:color w:val="FFFFFF" w:themeColor="background1"/>
          <w:sz w:val="59"/>
        </w:rPr>
        <w:t>’</w:t>
      </w:r>
      <w:r w:rsidRPr="00A94D72">
        <w:rPr>
          <w:noProof/>
          <w:color w:val="FFFFFF" w:themeColor="background1"/>
          <w:sz w:val="59"/>
        </w:rPr>
        <w:t>EXÉCUTION DE COMMANDES</w:t>
      </w:r>
    </w:p>
    <w:p w:rsidR="006B2A57" w:rsidRPr="00A94D72" w:rsidRDefault="006B2A57" w:rsidP="00D204F7">
      <w:pPr>
        <w:spacing w:after="0" w:line="500" w:lineRule="exact"/>
        <w:ind w:left="720"/>
        <w:rPr>
          <w:noProof/>
          <w:color w:val="FFFFFF" w:themeColor="background1"/>
          <w:sz w:val="42"/>
          <w:szCs w:val="42"/>
        </w:rPr>
      </w:pPr>
      <w:r w:rsidRPr="00A94D72">
        <w:rPr>
          <w:noProof/>
          <w:color w:val="FFFFFF" w:themeColor="background1"/>
          <w:sz w:val="42"/>
        </w:rPr>
        <w:t>Définitions et prix de fonctionnalités supplémentaires</w:t>
      </w:r>
    </w:p>
    <w:p w:rsidR="00816304" w:rsidRPr="00A94D72" w:rsidRDefault="00816304" w:rsidP="00816304">
      <w:pPr>
        <w:spacing w:after="0" w:line="240" w:lineRule="auto"/>
        <w:ind w:left="720"/>
        <w:rPr>
          <w:rStyle w:val="Heading10"/>
          <w:rFonts w:ascii="HelveticaNeueLT Std" w:hAnsi="HelveticaNeueLT Std"/>
          <w:b w:val="0"/>
          <w:bCs w:val="0"/>
          <w:sz w:val="22"/>
        </w:rPr>
      </w:pPr>
      <w:bookmarkStart w:id="0" w:name="bookmark0"/>
    </w:p>
    <w:p w:rsidR="00816304" w:rsidRPr="00A94D72" w:rsidRDefault="00816304" w:rsidP="00816304">
      <w:pPr>
        <w:spacing w:after="0" w:line="240" w:lineRule="auto"/>
        <w:ind w:left="720"/>
        <w:rPr>
          <w:rStyle w:val="Heading10"/>
          <w:rFonts w:ascii="HelveticaNeueLT Std" w:hAnsi="HelveticaNeueLT Std"/>
          <w:bCs w:val="0"/>
        </w:rPr>
      </w:pPr>
      <w:r w:rsidRPr="00A94D72">
        <w:rPr>
          <w:rStyle w:val="Heading10"/>
          <w:rFonts w:ascii="HelveticaNeueLT Std" w:hAnsi="HelveticaNeueLT Std"/>
        </w:rPr>
        <w:t xml:space="preserve">Définition des conditions clés des </w:t>
      </w:r>
      <w:r w:rsidRPr="00A94D72">
        <w:rPr>
          <w:rStyle w:val="Heading110pt"/>
          <w:rFonts w:ascii="HelveticaNeueLT Std" w:hAnsi="HelveticaNeueLT Std"/>
          <w:sz w:val="24"/>
        </w:rPr>
        <w:t>Services d</w:t>
      </w:r>
      <w:r w:rsidR="0037672B">
        <w:rPr>
          <w:rStyle w:val="Heading110pt"/>
          <w:rFonts w:ascii="HelveticaNeueLT Std" w:hAnsi="HelveticaNeueLT Std"/>
          <w:sz w:val="24"/>
        </w:rPr>
        <w:t>’</w:t>
      </w:r>
      <w:r w:rsidRPr="00A94D72">
        <w:rPr>
          <w:rStyle w:val="Heading110pt"/>
          <w:rFonts w:ascii="HelveticaNeueLT Std" w:hAnsi="HelveticaNeueLT Std"/>
          <w:sz w:val="24"/>
        </w:rPr>
        <w:t>exécution de commandes SPS</w:t>
      </w:r>
      <w:r w:rsidRPr="00A94D72">
        <w:rPr>
          <w:rStyle w:val="Heading10"/>
          <w:rFonts w:ascii="HelveticaNeueLT Std" w:hAnsi="HelveticaNeueLT Std"/>
        </w:rPr>
        <w:t xml:space="preserve"> </w:t>
      </w:r>
    </w:p>
    <w:p w:rsidR="00816304" w:rsidRPr="00A94D72" w:rsidRDefault="00816304" w:rsidP="00816304">
      <w:pPr>
        <w:spacing w:after="0" w:line="240" w:lineRule="auto"/>
        <w:ind w:left="720"/>
        <w:rPr>
          <w:rStyle w:val="Heading110pt"/>
          <w:rFonts w:ascii="HelveticaNeueLT Std" w:hAnsi="HelveticaNeueLT Std"/>
          <w:bCs w:val="0"/>
          <w:sz w:val="16"/>
        </w:rPr>
      </w:pPr>
    </w:p>
    <w:p w:rsidR="00816304" w:rsidRPr="00A94D72" w:rsidRDefault="00816304" w:rsidP="00816304">
      <w:pPr>
        <w:spacing w:after="0" w:line="240" w:lineRule="auto"/>
        <w:ind w:left="720"/>
        <w:rPr>
          <w:rStyle w:val="Heading110pt"/>
          <w:rFonts w:ascii="HelveticaNeueLT Std" w:hAnsi="HelveticaNeueLT Std"/>
          <w:bCs w:val="0"/>
        </w:rPr>
      </w:pPr>
      <w:r w:rsidRPr="00A94D72">
        <w:rPr>
          <w:rStyle w:val="Heading110pt"/>
          <w:rFonts w:ascii="HelveticaNeueLT Std" w:hAnsi="HelveticaNeueLT Std"/>
        </w:rPr>
        <w:t>Définitions</w:t>
      </w:r>
      <w:bookmarkEnd w:id="0"/>
    </w:p>
    <w:p w:rsidR="00816304" w:rsidRPr="00A94D72" w:rsidRDefault="00816304" w:rsidP="00816304">
      <w:pPr>
        <w:spacing w:after="0" w:line="240" w:lineRule="auto"/>
        <w:ind w:left="720"/>
        <w:rPr>
          <w:rFonts w:ascii="HelveticaNeueLT Std" w:hAnsi="HelveticaNeueLT Std"/>
          <w:sz w:val="18"/>
        </w:rPr>
      </w:pPr>
    </w:p>
    <w:p w:rsidR="00816304" w:rsidRPr="00A94D72" w:rsidRDefault="00816304" w:rsidP="00284AB8">
      <w:pPr>
        <w:pStyle w:val="BodyText2"/>
        <w:numPr>
          <w:ilvl w:val="0"/>
          <w:numId w:val="1"/>
        </w:numPr>
        <w:spacing w:after="184"/>
        <w:ind w:left="1440" w:right="2304"/>
        <w:rPr>
          <w:rFonts w:ascii="HelveticaNeueLT Std" w:hAnsi="HelveticaNeueLT Std"/>
          <w:sz w:val="20"/>
          <w:szCs w:val="20"/>
        </w:rPr>
      </w:pPr>
      <w:r w:rsidRPr="00A94D72">
        <w:rPr>
          <w:rStyle w:val="BodytextBold"/>
          <w:rFonts w:ascii="HelveticaNeueLT Std" w:hAnsi="HelveticaNeueLT Std"/>
          <w:sz w:val="20"/>
        </w:rPr>
        <w:t xml:space="preserve">Partenaire commercial : </w:t>
      </w:r>
      <w:r w:rsidRPr="00A94D72">
        <w:rPr>
          <w:rStyle w:val="BodyText1"/>
          <w:rFonts w:ascii="HelveticaNeueLT Std" w:hAnsi="HelveticaNeueLT Std"/>
          <w:sz w:val="20"/>
        </w:rPr>
        <w:t>Entité avec laquelle un client réalise des échanges de documents informatisés (EDI) sous un seul identifiant EDI. L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>utilisation de plusieurs identifiants EDI signifie la présence de plusieurs partenaires commerciaux, mais des partenaires commerciaux peuvent opérer sous un nom d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>entreprise unique.</w:t>
      </w:r>
    </w:p>
    <w:p w:rsidR="00816304" w:rsidRPr="00A94D72" w:rsidRDefault="00816304" w:rsidP="00284AB8">
      <w:pPr>
        <w:pStyle w:val="BodyText2"/>
        <w:numPr>
          <w:ilvl w:val="0"/>
          <w:numId w:val="1"/>
        </w:numPr>
        <w:spacing w:after="184"/>
        <w:ind w:left="1440" w:right="2016"/>
        <w:rPr>
          <w:rFonts w:ascii="HelveticaNeueLT Std" w:hAnsi="HelveticaNeueLT Std"/>
          <w:sz w:val="20"/>
          <w:szCs w:val="20"/>
        </w:rPr>
      </w:pPr>
      <w:r w:rsidRPr="00A94D72">
        <w:rPr>
          <w:rStyle w:val="BodytextBold"/>
          <w:rFonts w:ascii="HelveticaNeueLT Std" w:hAnsi="HelveticaNeueLT Std"/>
          <w:sz w:val="20"/>
        </w:rPr>
        <w:t>Validation intégrée de partenaire commercial d</w:t>
      </w:r>
      <w:r w:rsidR="0037672B">
        <w:rPr>
          <w:rStyle w:val="BodytextBold"/>
          <w:rFonts w:ascii="HelveticaNeueLT Std" w:hAnsi="HelveticaNeueLT Std"/>
          <w:sz w:val="20"/>
        </w:rPr>
        <w:t>’</w:t>
      </w:r>
      <w:r w:rsidRPr="00A94D72">
        <w:rPr>
          <w:rStyle w:val="BodytextBold"/>
          <w:rFonts w:ascii="HelveticaNeueLT Std" w:hAnsi="HelveticaNeueLT Std"/>
          <w:sz w:val="20"/>
        </w:rPr>
        <w:t xml:space="preserve">exécution de commandes : </w:t>
      </w:r>
      <w:r w:rsidRPr="00A94D72">
        <w:rPr>
          <w:rStyle w:val="BodyText1"/>
          <w:rFonts w:ascii="HelveticaNeueLT Std" w:hAnsi="HelveticaNeueLT Std"/>
          <w:sz w:val="20"/>
        </w:rPr>
        <w:t>Cycle ou scénario d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>essais de bout en bout d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>une</w:t>
      </w:r>
      <w:r w:rsidR="0037672B">
        <w:rPr>
          <w:rStyle w:val="BodyText1"/>
          <w:rFonts w:ascii="HelveticaNeueLT Std" w:hAnsi="HelveticaNeueLT Std"/>
          <w:sz w:val="20"/>
        </w:rPr>
        <w:t xml:space="preserve"> </w:t>
      </w:r>
      <w:r w:rsidRPr="00A94D72">
        <w:rPr>
          <w:rStyle w:val="BodyText1"/>
          <w:rFonts w:ascii="HelveticaNeueLT Std" w:hAnsi="HelveticaNeueLT Std"/>
          <w:sz w:val="20"/>
        </w:rPr>
        <w:t>application d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>un client avec un partenaire commercial. Si plusieurs scénarios d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>essais sont nécessaires pour un partenaire commercial, des frais supplémentaires peuvent alors s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>appliquer. Si un client requiert une validation de partenaire commercial pour plusieurs instances de son système ERP ou d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>autres applications, des frais supplémentaires peuvent aussi s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>appliquer.</w:t>
      </w:r>
    </w:p>
    <w:p w:rsidR="00816304" w:rsidRPr="00A94D72" w:rsidRDefault="00816304" w:rsidP="00C37536">
      <w:pPr>
        <w:pStyle w:val="BodyText2"/>
        <w:numPr>
          <w:ilvl w:val="0"/>
          <w:numId w:val="1"/>
        </w:numPr>
        <w:spacing w:after="190"/>
        <w:ind w:left="1440" w:right="2160"/>
        <w:rPr>
          <w:rFonts w:ascii="HelveticaNeueLT Std" w:hAnsi="HelveticaNeueLT Std"/>
          <w:sz w:val="20"/>
          <w:szCs w:val="20"/>
        </w:rPr>
      </w:pPr>
      <w:r w:rsidRPr="00A94D72">
        <w:rPr>
          <w:rStyle w:val="BodytextBold"/>
          <w:rFonts w:ascii="HelveticaNeueLT Std" w:hAnsi="HelveticaNeueLT Std"/>
          <w:sz w:val="20"/>
        </w:rPr>
        <w:t>Connexion du partenaire commercial :</w:t>
      </w:r>
      <w:r w:rsidR="0037672B">
        <w:rPr>
          <w:rStyle w:val="BodytextBold"/>
          <w:rFonts w:ascii="HelveticaNeueLT Std" w:hAnsi="HelveticaNeueLT Std"/>
          <w:sz w:val="20"/>
        </w:rPr>
        <w:t xml:space="preserve"> </w:t>
      </w:r>
      <w:r w:rsidRPr="00A94D72">
        <w:rPr>
          <w:rStyle w:val="BodyText1"/>
          <w:rFonts w:ascii="HelveticaNeueLT Std" w:hAnsi="HelveticaNeueLT Std"/>
          <w:sz w:val="20"/>
        </w:rPr>
        <w:t>Méthode de connexion à un partenaire commercial unique (p. ex. VAN, AS2, FTP et VPN).</w:t>
      </w:r>
    </w:p>
    <w:p w:rsidR="00816304" w:rsidRPr="00A94D72" w:rsidRDefault="00816304" w:rsidP="00284AB8">
      <w:pPr>
        <w:pStyle w:val="BodyText2"/>
        <w:numPr>
          <w:ilvl w:val="0"/>
          <w:numId w:val="1"/>
        </w:numPr>
        <w:spacing w:after="184"/>
        <w:ind w:left="1440" w:right="2016"/>
        <w:rPr>
          <w:rStyle w:val="BodyText1"/>
          <w:rFonts w:ascii="HelveticaNeueLT Std" w:hAnsi="HelveticaNeueLT Std"/>
          <w:color w:val="auto"/>
          <w:sz w:val="20"/>
          <w:szCs w:val="20"/>
        </w:rPr>
      </w:pPr>
      <w:r w:rsidRPr="00A94D72">
        <w:rPr>
          <w:rStyle w:val="BodytextBold"/>
          <w:rFonts w:ascii="HelveticaNeueLT Std" w:hAnsi="HelveticaNeueLT Std"/>
          <w:sz w:val="20"/>
        </w:rPr>
        <w:t xml:space="preserve">Carte de réseau : </w:t>
      </w:r>
      <w:r w:rsidRPr="00A94D72">
        <w:rPr>
          <w:rStyle w:val="BodyText1"/>
          <w:rFonts w:ascii="HelveticaNeueLT Std" w:hAnsi="HelveticaNeueLT Std"/>
          <w:sz w:val="20"/>
        </w:rPr>
        <w:t>Format de données standard SPS. Plusieurs versions sont disponibles; toutes les versions comprennent un approvisionnement local individuel dans le format ERP applicable.</w:t>
      </w:r>
    </w:p>
    <w:p w:rsidR="00C37536" w:rsidRPr="00A94D72" w:rsidRDefault="00C37536" w:rsidP="008E3744">
      <w:pPr>
        <w:pStyle w:val="BodyText2"/>
        <w:spacing w:after="172"/>
        <w:ind w:right="2016" w:firstLine="0"/>
        <w:rPr>
          <w:rFonts w:ascii="HelveticaNeueLT Std" w:hAnsi="HelveticaNeueLT Std"/>
          <w:sz w:val="20"/>
          <w:szCs w:val="20"/>
        </w:rPr>
      </w:pPr>
    </w:p>
    <w:p w:rsidR="009225AB" w:rsidRPr="00A94D72" w:rsidRDefault="009225AB" w:rsidP="009225AB">
      <w:pPr>
        <w:spacing w:after="0" w:line="240" w:lineRule="auto"/>
        <w:ind w:left="720"/>
        <w:rPr>
          <w:rStyle w:val="Heading10"/>
          <w:rFonts w:ascii="HelveticaNeueLT Std" w:hAnsi="HelveticaNeueLT Std"/>
          <w:sz w:val="27"/>
          <w:szCs w:val="27"/>
        </w:rPr>
      </w:pPr>
      <w:bookmarkStart w:id="1" w:name="bookmark1"/>
      <w:r w:rsidRPr="00A94D72">
        <w:rPr>
          <w:rStyle w:val="Heading10"/>
          <w:rFonts w:ascii="HelveticaNeueLT Std" w:hAnsi="HelveticaNeueLT Std"/>
          <w:sz w:val="27"/>
        </w:rPr>
        <w:t xml:space="preserve">Prix des fonctionnalités supplémentaires </w:t>
      </w:r>
    </w:p>
    <w:p w:rsidR="009225AB" w:rsidRPr="00A94D72" w:rsidRDefault="009225AB" w:rsidP="009225AB">
      <w:pPr>
        <w:spacing w:after="0" w:line="240" w:lineRule="auto"/>
        <w:ind w:left="720"/>
        <w:rPr>
          <w:rStyle w:val="Heading110pt"/>
          <w:rFonts w:ascii="HelveticaNeueLT Std" w:hAnsi="HelveticaNeueLT Std"/>
          <w:sz w:val="12"/>
        </w:rPr>
      </w:pPr>
    </w:p>
    <w:p w:rsidR="009225AB" w:rsidRPr="00A94D72" w:rsidRDefault="009225AB" w:rsidP="009225AB">
      <w:pPr>
        <w:spacing w:after="0" w:line="240" w:lineRule="auto"/>
        <w:ind w:left="720"/>
        <w:rPr>
          <w:rFonts w:ascii="HelveticaNeueLT Std" w:hAnsi="HelveticaNeueLT Std"/>
          <w:b/>
          <w:sz w:val="23"/>
          <w:szCs w:val="23"/>
        </w:rPr>
      </w:pPr>
      <w:r w:rsidRPr="00A94D72">
        <w:rPr>
          <w:rStyle w:val="Heading110pt"/>
          <w:rFonts w:ascii="HelveticaNeueLT Std" w:hAnsi="HelveticaNeueLT Std"/>
          <w:b w:val="0"/>
          <w:sz w:val="23"/>
        </w:rPr>
        <w:t>Partenaires commerciaux supérieurs</w:t>
      </w:r>
      <w:bookmarkEnd w:id="1"/>
    </w:p>
    <w:p w:rsidR="009225AB" w:rsidRPr="00A94D72" w:rsidRDefault="009225AB" w:rsidP="009225AB">
      <w:pPr>
        <w:spacing w:after="0" w:line="240" w:lineRule="auto"/>
        <w:ind w:left="720"/>
        <w:rPr>
          <w:rStyle w:val="BodyText1"/>
          <w:rFonts w:ascii="HelveticaNeueLT Std" w:hAnsi="HelveticaNeueLT Std"/>
        </w:rPr>
      </w:pPr>
    </w:p>
    <w:p w:rsidR="009225AB" w:rsidRPr="00575869" w:rsidRDefault="009225AB" w:rsidP="002B3A0C">
      <w:pPr>
        <w:spacing w:after="0" w:line="240" w:lineRule="auto"/>
        <w:ind w:left="720" w:right="1296"/>
        <w:rPr>
          <w:rFonts w:ascii="HelveticaNeueLT Std" w:hAnsi="HelveticaNeueLT Std"/>
          <w:sz w:val="20"/>
          <w:szCs w:val="20"/>
        </w:rPr>
      </w:pPr>
      <w:r w:rsidRPr="00A94D72">
        <w:rPr>
          <w:rStyle w:val="BodyText1"/>
          <w:rFonts w:ascii="HelveticaNeueLT Std" w:hAnsi="HelveticaNeueLT Std"/>
          <w:sz w:val="20"/>
        </w:rPr>
        <w:t>Une configuration et des frais mensuels supplémentaires peuvent s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>appliquer pour les partenaires commerciaux suivants qui possèdent des exigences techniques particulières telles qu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 xml:space="preserve">une connexion non VAN (AS2, https, etc.). </w:t>
      </w:r>
      <w:r w:rsidRPr="00575869">
        <w:rPr>
          <w:rStyle w:val="BodyText1"/>
          <w:rFonts w:ascii="HelveticaNeueLT Std" w:hAnsi="HelveticaNeueLT Std"/>
          <w:sz w:val="20"/>
        </w:rPr>
        <w:t>E &amp; J Gallo, Meijer, Michaels, Sam</w:t>
      </w:r>
      <w:r w:rsidR="0037672B" w:rsidRPr="00575869">
        <w:rPr>
          <w:rStyle w:val="BodyText1"/>
          <w:rFonts w:ascii="HelveticaNeueLT Std" w:hAnsi="HelveticaNeueLT Std"/>
          <w:sz w:val="20"/>
        </w:rPr>
        <w:t>’</w:t>
      </w:r>
      <w:r w:rsidRPr="00575869">
        <w:rPr>
          <w:rStyle w:val="BodyText1"/>
          <w:rFonts w:ascii="HelveticaNeueLT Std" w:hAnsi="HelveticaNeueLT Std"/>
          <w:sz w:val="20"/>
        </w:rPr>
        <w:t>s Club, Wal-Mart, Wal-Mart Canada, Wal-Mart.com</w:t>
      </w:r>
    </w:p>
    <w:p w:rsidR="009225AB" w:rsidRPr="00575869" w:rsidRDefault="009225AB" w:rsidP="002B3A0C">
      <w:pPr>
        <w:spacing w:after="0" w:line="240" w:lineRule="auto"/>
        <w:ind w:left="740"/>
        <w:rPr>
          <w:rStyle w:val="Bodytext40"/>
          <w:rFonts w:ascii="HelveticaNeueLT Std" w:hAnsi="HelveticaNeueLT Std"/>
          <w:b w:val="0"/>
          <w:bCs w:val="0"/>
          <w:sz w:val="20"/>
        </w:rPr>
      </w:pPr>
    </w:p>
    <w:p w:rsidR="009225AB" w:rsidRPr="00A94D72" w:rsidRDefault="009225AB" w:rsidP="002B3A0C">
      <w:pPr>
        <w:spacing w:after="240" w:line="190" w:lineRule="exact"/>
        <w:ind w:left="1440"/>
        <w:rPr>
          <w:rFonts w:ascii="HelveticaNeueLT Std" w:hAnsi="HelveticaNeueLT Std"/>
          <w:sz w:val="20"/>
          <w:szCs w:val="20"/>
        </w:rPr>
      </w:pPr>
      <w:r w:rsidRPr="00A94D72">
        <w:rPr>
          <w:rStyle w:val="Bodytext40"/>
          <w:rFonts w:ascii="HelveticaNeueLT Std" w:hAnsi="HelveticaNeueLT Std"/>
          <w:sz w:val="20"/>
        </w:rPr>
        <w:t>Frais supplémentaires pour la configuration des partenaires commerciaux supérieurs : 500,00 $</w:t>
      </w:r>
    </w:p>
    <w:p w:rsidR="009225AB" w:rsidRPr="00A94D72" w:rsidRDefault="009225AB" w:rsidP="002B3A0C">
      <w:pPr>
        <w:spacing w:after="480" w:line="190" w:lineRule="exact"/>
        <w:ind w:left="1440"/>
        <w:rPr>
          <w:rFonts w:ascii="HelveticaNeueLT Std" w:hAnsi="HelveticaNeueLT Std"/>
          <w:sz w:val="20"/>
          <w:szCs w:val="20"/>
        </w:rPr>
      </w:pPr>
      <w:r w:rsidRPr="00A94D72">
        <w:rPr>
          <w:rStyle w:val="Bodytext40"/>
          <w:rFonts w:ascii="HelveticaNeueLT Std" w:hAnsi="HelveticaNeueLT Std"/>
          <w:sz w:val="20"/>
        </w:rPr>
        <w:t>Frais mensuels supplémentaires pour les partenaires commerciaux supérieurs : 20,00 $</w:t>
      </w:r>
    </w:p>
    <w:p w:rsidR="009225AB" w:rsidRPr="00A94D72" w:rsidRDefault="009225AB" w:rsidP="009225AB">
      <w:pPr>
        <w:spacing w:after="0" w:line="240" w:lineRule="auto"/>
        <w:ind w:left="720"/>
        <w:rPr>
          <w:rStyle w:val="Bodytext50"/>
          <w:rFonts w:ascii="HelveticaNeueLT Std" w:hAnsi="HelveticaNeueLT Std"/>
          <w:b w:val="0"/>
          <w:bCs w:val="0"/>
          <w:sz w:val="23"/>
          <w:szCs w:val="23"/>
        </w:rPr>
      </w:pPr>
      <w:r w:rsidRPr="00A94D72">
        <w:rPr>
          <w:rStyle w:val="Heading110pt"/>
          <w:rFonts w:ascii="HelveticaNeueLT Std" w:hAnsi="HelveticaNeueLT Std"/>
          <w:b w:val="0"/>
          <w:sz w:val="23"/>
        </w:rPr>
        <w:t>Nom d</w:t>
      </w:r>
      <w:r w:rsidR="0037672B">
        <w:rPr>
          <w:rStyle w:val="Heading110pt"/>
          <w:rFonts w:ascii="HelveticaNeueLT Std" w:hAnsi="HelveticaNeueLT Std"/>
          <w:b w:val="0"/>
          <w:sz w:val="23"/>
        </w:rPr>
        <w:t>’</w:t>
      </w:r>
      <w:r w:rsidRPr="00A94D72">
        <w:rPr>
          <w:rStyle w:val="Heading110pt"/>
          <w:rFonts w:ascii="HelveticaNeueLT Std" w:hAnsi="HelveticaNeueLT Std"/>
          <w:b w:val="0"/>
          <w:sz w:val="23"/>
        </w:rPr>
        <w:t>utilisateurs supplémentaires</w:t>
      </w:r>
    </w:p>
    <w:p w:rsidR="009225AB" w:rsidRPr="00A94D72" w:rsidRDefault="009225AB" w:rsidP="009225AB">
      <w:pPr>
        <w:spacing w:after="0" w:line="240" w:lineRule="auto"/>
        <w:ind w:left="720"/>
        <w:rPr>
          <w:rFonts w:ascii="HelveticaNeueLT Std" w:hAnsi="HelveticaNeueLT Std"/>
          <w:sz w:val="18"/>
          <w:szCs w:val="20"/>
        </w:rPr>
      </w:pPr>
    </w:p>
    <w:p w:rsidR="009225AB" w:rsidRPr="00A94D72" w:rsidRDefault="009225AB" w:rsidP="002B3A0C">
      <w:pPr>
        <w:spacing w:after="0" w:line="240" w:lineRule="auto"/>
        <w:ind w:left="720" w:right="1296"/>
        <w:rPr>
          <w:rStyle w:val="BodyText1"/>
          <w:rFonts w:ascii="HelveticaNeueLT Std" w:hAnsi="HelveticaNeueLT Std"/>
          <w:sz w:val="20"/>
          <w:szCs w:val="20"/>
        </w:rPr>
      </w:pPr>
      <w:r w:rsidRPr="00A94D72">
        <w:rPr>
          <w:rStyle w:val="BodyText1"/>
          <w:rFonts w:ascii="HelveticaNeueLT Std" w:hAnsi="HelveticaNeueLT Std"/>
          <w:sz w:val="20"/>
        </w:rPr>
        <w:t>Le client peut ajouter des noms d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>utilisateurs supplémentaires au moyen de la fonction « Administration d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>utilisateurs » sur son portail.</w:t>
      </w:r>
    </w:p>
    <w:p w:rsidR="009225AB" w:rsidRPr="00A94D72" w:rsidRDefault="009225AB" w:rsidP="002B3A0C">
      <w:pPr>
        <w:spacing w:after="0" w:line="240" w:lineRule="auto"/>
        <w:ind w:left="720" w:right="1296"/>
        <w:rPr>
          <w:rStyle w:val="BodyText1"/>
          <w:rFonts w:ascii="HelveticaNeueLT Std" w:hAnsi="HelveticaNeueLT Std"/>
          <w:sz w:val="20"/>
          <w:szCs w:val="20"/>
        </w:rPr>
      </w:pPr>
      <w:r w:rsidRPr="00A94D72">
        <w:rPr>
          <w:rStyle w:val="BodyText1"/>
          <w:rFonts w:ascii="HelveticaNeueLT Std" w:hAnsi="HelveticaNeueLT Std"/>
          <w:sz w:val="20"/>
        </w:rPr>
        <w:t>L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>administrateur du portail du client devra définir les permissions pour les noms d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>utilisateurs supplémentaires. Les noms d</w:t>
      </w:r>
      <w:r w:rsidR="0037672B">
        <w:rPr>
          <w:rStyle w:val="BodyText1"/>
          <w:rFonts w:ascii="HelveticaNeueLT Std" w:hAnsi="HelveticaNeueLT Std"/>
          <w:sz w:val="20"/>
        </w:rPr>
        <w:t>’</w:t>
      </w:r>
      <w:r w:rsidRPr="00A94D72">
        <w:rPr>
          <w:rStyle w:val="BodyText1"/>
          <w:rFonts w:ascii="HelveticaNeueLT Std" w:hAnsi="HelveticaNeueLT Std"/>
          <w:sz w:val="20"/>
        </w:rPr>
        <w:t>utilisateurs supplémentaires seront facturés sur une base mensuelle lors de la création.</w:t>
      </w:r>
    </w:p>
    <w:p w:rsidR="009225AB" w:rsidRPr="00A94D72" w:rsidRDefault="009225AB" w:rsidP="009225AB">
      <w:pPr>
        <w:spacing w:after="0" w:line="240" w:lineRule="auto"/>
        <w:ind w:left="720"/>
        <w:rPr>
          <w:rStyle w:val="Bodytext40"/>
          <w:rFonts w:ascii="HelveticaNeueLT Std" w:hAnsi="HelveticaNeueLT Std"/>
          <w:b w:val="0"/>
          <w:bCs w:val="0"/>
          <w:sz w:val="20"/>
          <w:szCs w:val="20"/>
        </w:rPr>
      </w:pPr>
    </w:p>
    <w:p w:rsidR="00C37536" w:rsidRDefault="009225AB" w:rsidP="002B3A0C">
      <w:pPr>
        <w:spacing w:after="480" w:line="190" w:lineRule="exact"/>
        <w:ind w:left="1440"/>
        <w:rPr>
          <w:rStyle w:val="Bodytext40"/>
          <w:rFonts w:ascii="HelveticaNeueLT Std" w:hAnsi="HelveticaNeueLT Std"/>
          <w:sz w:val="20"/>
        </w:rPr>
      </w:pPr>
      <w:r w:rsidRPr="00A94D72">
        <w:rPr>
          <w:rStyle w:val="Bodytext40"/>
          <w:rFonts w:ascii="HelveticaNeueLT Std" w:hAnsi="HelveticaNeueLT Std"/>
          <w:sz w:val="20"/>
        </w:rPr>
        <w:t>Frais mensuels pour les noms d</w:t>
      </w:r>
      <w:r w:rsidR="0037672B">
        <w:rPr>
          <w:rStyle w:val="Bodytext40"/>
          <w:rFonts w:ascii="HelveticaNeueLT Std" w:hAnsi="HelveticaNeueLT Std"/>
          <w:sz w:val="20"/>
        </w:rPr>
        <w:t>’</w:t>
      </w:r>
      <w:r w:rsidRPr="00A94D72">
        <w:rPr>
          <w:rStyle w:val="Bodytext40"/>
          <w:rFonts w:ascii="HelveticaNeueLT Std" w:hAnsi="HelveticaNeueLT Std"/>
          <w:sz w:val="20"/>
        </w:rPr>
        <w:t>utilisateur supplémentaires : 59,00 $ par nom d</w:t>
      </w:r>
      <w:r w:rsidR="0037672B">
        <w:rPr>
          <w:rStyle w:val="Bodytext40"/>
          <w:rFonts w:ascii="HelveticaNeueLT Std" w:hAnsi="HelveticaNeueLT Std"/>
          <w:sz w:val="20"/>
        </w:rPr>
        <w:t>’</w:t>
      </w:r>
      <w:r w:rsidRPr="00A94D72">
        <w:rPr>
          <w:rStyle w:val="Bodytext40"/>
          <w:rFonts w:ascii="HelveticaNeueLT Std" w:hAnsi="HelveticaNeueLT Std"/>
          <w:sz w:val="20"/>
        </w:rPr>
        <w:t>utilisateur supplémentaire</w:t>
      </w:r>
    </w:p>
    <w:p w:rsidR="000B38D9" w:rsidRPr="000B38D9" w:rsidRDefault="000B38D9" w:rsidP="000B38D9">
      <w:pPr>
        <w:rPr>
          <w:rStyle w:val="Bodytext40"/>
          <w:rFonts w:ascii="Helvetica" w:eastAsiaTheme="minorEastAsia" w:hAnsi="Helvetica" w:cs="Helvetica"/>
          <w:bCs w:val="0"/>
          <w:i/>
          <w:color w:val="auto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 w:rsidRPr="000B38D9">
        <w:rPr>
          <w:rFonts w:ascii="Helvetica" w:hAnsi="Helvetica" w:cs="Helvetica"/>
          <w:b/>
          <w:i/>
          <w:sz w:val="16"/>
          <w:szCs w:val="16"/>
        </w:rPr>
        <w:t xml:space="preserve">En cas de contradiction ou de divergence entre la version de langue anglaise du présent </w:t>
      </w:r>
      <w:proofErr w:type="spellStart"/>
      <w:r w:rsidRPr="000B38D9">
        <w:rPr>
          <w:rFonts w:ascii="Helvetica" w:hAnsi="Helvetica" w:cs="Helvetica"/>
          <w:b/>
          <w:i/>
          <w:sz w:val="16"/>
          <w:szCs w:val="16"/>
        </w:rPr>
        <w:t>accored</w:t>
      </w:r>
      <w:proofErr w:type="spellEnd"/>
      <w:r w:rsidRPr="000B38D9">
        <w:rPr>
          <w:rFonts w:ascii="Helvetica" w:hAnsi="Helvetica" w:cs="Helvetica"/>
          <w:b/>
          <w:i/>
          <w:sz w:val="16"/>
          <w:szCs w:val="16"/>
        </w:rPr>
        <w:t xml:space="preserve"> et toute autre version d'une autre langue, la version </w:t>
      </w:r>
      <w:r>
        <w:rPr>
          <w:rFonts w:ascii="Helvetica" w:hAnsi="Helvetica" w:cs="Helvetica"/>
          <w:b/>
          <w:i/>
          <w:sz w:val="16"/>
          <w:szCs w:val="16"/>
        </w:rPr>
        <w:tab/>
      </w:r>
      <w:r w:rsidRPr="000B38D9">
        <w:rPr>
          <w:rFonts w:ascii="Helvetica" w:hAnsi="Helvetica" w:cs="Helvetica"/>
          <w:b/>
          <w:i/>
          <w:sz w:val="16"/>
          <w:szCs w:val="16"/>
        </w:rPr>
        <w:t>de langue anglaise prévaudra.</w:t>
      </w:r>
      <w:bookmarkStart w:id="2" w:name="_GoBack"/>
      <w:bookmarkEnd w:id="2"/>
    </w:p>
    <w:p w:rsidR="000E333B" w:rsidRPr="00A94D72" w:rsidRDefault="000E333B" w:rsidP="000E333B">
      <w:pPr>
        <w:spacing w:after="0" w:line="190" w:lineRule="exact"/>
        <w:ind w:left="1440"/>
        <w:rPr>
          <w:rStyle w:val="Bodytext40"/>
          <w:rFonts w:ascii="HelveticaNeueLT Std" w:hAnsi="HelveticaNeueLT Std"/>
          <w:bCs w:val="0"/>
          <w:sz w:val="20"/>
          <w:szCs w:val="20"/>
        </w:rPr>
      </w:pPr>
    </w:p>
    <w:p w:rsidR="000E333B" w:rsidRPr="00A94D72" w:rsidRDefault="000E333B" w:rsidP="000E333B">
      <w:pPr>
        <w:spacing w:after="0" w:line="190" w:lineRule="exact"/>
        <w:ind w:left="1440"/>
        <w:rPr>
          <w:rStyle w:val="Bodytext40"/>
          <w:rFonts w:ascii="HelveticaNeueLT Std" w:hAnsi="HelveticaNeueLT Std"/>
          <w:sz w:val="20"/>
          <w:szCs w:val="20"/>
        </w:rPr>
      </w:pPr>
    </w:p>
    <w:p w:rsidR="000E333B" w:rsidRPr="00A94D72" w:rsidRDefault="000E333B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3"/>
        <w:gridCol w:w="1737"/>
        <w:gridCol w:w="2340"/>
      </w:tblGrid>
      <w:tr w:rsidR="000E333B" w:rsidRPr="00A94D72" w:rsidTr="00270817">
        <w:tc>
          <w:tcPr>
            <w:tcW w:w="6903" w:type="dxa"/>
          </w:tcPr>
          <w:p w:rsidR="000E333B" w:rsidRPr="00575869" w:rsidRDefault="000E333B" w:rsidP="000E333B">
            <w:pPr>
              <w:spacing w:after="200" w:line="276" w:lineRule="auto"/>
              <w:rPr>
                <w:rStyle w:val="Bodytext40"/>
                <w:rFonts w:ascii="HelveticaNeueLT Std" w:hAnsi="HelveticaNeueLT Std"/>
                <w:sz w:val="15"/>
                <w:szCs w:val="15"/>
                <w:lang w:val="en-US"/>
              </w:rPr>
            </w:pPr>
            <w:r w:rsidRPr="00575869">
              <w:rPr>
                <w:rStyle w:val="Bodytext6"/>
                <w:sz w:val="15"/>
                <w:lang w:val="en-US"/>
              </w:rPr>
              <w:t>SPS COMMERCE, INC. | P. 612-435-9400 | 333 South 7th St., Suite 1000, Minneapolis, MN 55402 |</w:t>
            </w:r>
          </w:p>
        </w:tc>
        <w:tc>
          <w:tcPr>
            <w:tcW w:w="1737" w:type="dxa"/>
          </w:tcPr>
          <w:p w:rsidR="000E333B" w:rsidRPr="00A94D72" w:rsidRDefault="000E333B" w:rsidP="00BA46FA">
            <w:pPr>
              <w:spacing w:after="200" w:line="276" w:lineRule="auto"/>
              <w:rPr>
                <w:rStyle w:val="Heading110pt"/>
                <w:rFonts w:ascii="HelveticaNeueLT Std" w:hAnsi="HelveticaNeueLT Std"/>
                <w:sz w:val="15"/>
                <w:szCs w:val="15"/>
              </w:rPr>
            </w:pPr>
            <w:r w:rsidRPr="00A94D72">
              <w:rPr>
                <w:rStyle w:val="Heading110pt"/>
                <w:rFonts w:ascii="HelveticaNeueLT Std" w:hAnsi="HelveticaNeueLT Std"/>
                <w:sz w:val="15"/>
              </w:rPr>
              <w:t>spscommerce.com</w:t>
            </w:r>
          </w:p>
        </w:tc>
        <w:tc>
          <w:tcPr>
            <w:tcW w:w="2340" w:type="dxa"/>
          </w:tcPr>
          <w:p w:rsidR="000E333B" w:rsidRPr="00575869" w:rsidRDefault="000E333B" w:rsidP="00575869">
            <w:pPr>
              <w:pStyle w:val="Bodytext7"/>
              <w:spacing w:before="20" w:line="140" w:lineRule="exact"/>
              <w:jc w:val="right"/>
              <w:rPr>
                <w:rStyle w:val="Bodytext40"/>
                <w:b w:val="0"/>
                <w:bCs w:val="0"/>
                <w:color w:val="auto"/>
                <w:sz w:val="15"/>
                <w:szCs w:val="15"/>
              </w:rPr>
            </w:pPr>
            <w:r w:rsidRPr="00575869">
              <w:rPr>
                <w:rStyle w:val="Bodytext7Exact"/>
                <w:spacing w:val="0"/>
                <w:sz w:val="15"/>
              </w:rPr>
              <w:t>2016JAN05</w:t>
            </w:r>
          </w:p>
        </w:tc>
      </w:tr>
    </w:tbl>
    <w:p w:rsidR="000E333B" w:rsidRPr="00A94D72" w:rsidRDefault="000E333B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15"/>
          <w:szCs w:val="15"/>
        </w:rPr>
      </w:pPr>
    </w:p>
    <w:sectPr w:rsidR="000E333B" w:rsidRPr="00A94D72" w:rsidSect="006B2A5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67EA"/>
    <w:multiLevelType w:val="multilevel"/>
    <w:tmpl w:val="A7EC93B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57"/>
    <w:rsid w:val="00070A97"/>
    <w:rsid w:val="000B38D9"/>
    <w:rsid w:val="000D4A6B"/>
    <w:rsid w:val="000E333B"/>
    <w:rsid w:val="00127BFA"/>
    <w:rsid w:val="00247C36"/>
    <w:rsid w:val="00270817"/>
    <w:rsid w:val="00284AB8"/>
    <w:rsid w:val="00286CCA"/>
    <w:rsid w:val="002A16A4"/>
    <w:rsid w:val="002B3A0C"/>
    <w:rsid w:val="0037672B"/>
    <w:rsid w:val="00393582"/>
    <w:rsid w:val="00575869"/>
    <w:rsid w:val="0069656E"/>
    <w:rsid w:val="006B2A57"/>
    <w:rsid w:val="00763D48"/>
    <w:rsid w:val="00816304"/>
    <w:rsid w:val="008E3744"/>
    <w:rsid w:val="009225AB"/>
    <w:rsid w:val="00A94D72"/>
    <w:rsid w:val="00BA46FA"/>
    <w:rsid w:val="00C37536"/>
    <w:rsid w:val="00D204F7"/>
    <w:rsid w:val="00DE4C4B"/>
    <w:rsid w:val="00E57F6A"/>
    <w:rsid w:val="00EC0DDF"/>
    <w:rsid w:val="00F3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81630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816304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24"/>
      <w:szCs w:val="24"/>
      <w:u w:val="none"/>
      <w:lang w:val="fr-CA" w:eastAsia="fr-CA" w:bidi="fr-CA"/>
    </w:rPr>
  </w:style>
  <w:style w:type="character" w:customStyle="1" w:styleId="Heading110pt">
    <w:name w:val="Heading #1 + 10 pt"/>
    <w:basedOn w:val="Heading1"/>
    <w:rsid w:val="00816304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20"/>
      <w:szCs w:val="20"/>
      <w:u w:val="none"/>
      <w:lang w:val="fr-CA" w:eastAsia="fr-CA" w:bidi="fr-CA"/>
    </w:rPr>
  </w:style>
  <w:style w:type="character" w:customStyle="1" w:styleId="Bodytext">
    <w:name w:val="Body text_"/>
    <w:basedOn w:val="DefaultParagraphFont"/>
    <w:link w:val="BodyText2"/>
    <w:rsid w:val="00816304"/>
    <w:rPr>
      <w:rFonts w:ascii="Arial" w:eastAsia="Arial" w:hAnsi="Arial" w:cs="Arial"/>
      <w:sz w:val="19"/>
      <w:szCs w:val="19"/>
    </w:rPr>
  </w:style>
  <w:style w:type="character" w:customStyle="1" w:styleId="BodyText1">
    <w:name w:val="Body Text1"/>
    <w:basedOn w:val="Bodytext"/>
    <w:rsid w:val="00816304"/>
    <w:rPr>
      <w:rFonts w:ascii="Arial" w:eastAsia="Arial" w:hAnsi="Arial" w:cs="Arial"/>
      <w:color w:val="1A171C"/>
      <w:spacing w:val="0"/>
      <w:w w:val="100"/>
      <w:position w:val="0"/>
      <w:sz w:val="19"/>
      <w:szCs w:val="19"/>
      <w:lang w:val="fr-CA" w:eastAsia="fr-CA" w:bidi="fr-CA"/>
    </w:rPr>
  </w:style>
  <w:style w:type="character" w:customStyle="1" w:styleId="BodytextBold">
    <w:name w:val="Body text + Bold"/>
    <w:basedOn w:val="Bodytext"/>
    <w:rsid w:val="00816304"/>
    <w:rPr>
      <w:rFonts w:ascii="Arial" w:eastAsia="Arial" w:hAnsi="Arial" w:cs="Arial"/>
      <w:b/>
      <w:bCs/>
      <w:color w:val="1A171C"/>
      <w:spacing w:val="0"/>
      <w:w w:val="100"/>
      <w:position w:val="0"/>
      <w:sz w:val="19"/>
      <w:szCs w:val="19"/>
      <w:lang w:val="fr-CA" w:eastAsia="fr-CA" w:bidi="fr-CA"/>
    </w:rPr>
  </w:style>
  <w:style w:type="paragraph" w:customStyle="1" w:styleId="BodyText2">
    <w:name w:val="Body Text2"/>
    <w:basedOn w:val="Normal"/>
    <w:link w:val="Bodytext"/>
    <w:rsid w:val="00816304"/>
    <w:pPr>
      <w:widowControl w:val="0"/>
      <w:spacing w:after="180" w:line="250" w:lineRule="exact"/>
      <w:ind w:hanging="360"/>
    </w:pPr>
    <w:rPr>
      <w:rFonts w:ascii="Arial" w:eastAsia="Arial" w:hAnsi="Arial" w:cs="Arial"/>
      <w:sz w:val="19"/>
      <w:szCs w:val="19"/>
    </w:rPr>
  </w:style>
  <w:style w:type="character" w:customStyle="1" w:styleId="Bodytext4">
    <w:name w:val="Body text (4)_"/>
    <w:basedOn w:val="DefaultParagraphFont"/>
    <w:rsid w:val="009225A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0">
    <w:name w:val="Body text (4)"/>
    <w:basedOn w:val="Bodytext4"/>
    <w:rsid w:val="009225AB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fr-CA" w:eastAsia="fr-CA" w:bidi="fr-CA"/>
    </w:rPr>
  </w:style>
  <w:style w:type="character" w:customStyle="1" w:styleId="Bodytext5">
    <w:name w:val="Body text (5)_"/>
    <w:basedOn w:val="DefaultParagraphFont"/>
    <w:rsid w:val="009225A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0">
    <w:name w:val="Body text (5)"/>
    <w:basedOn w:val="Bodytext5"/>
    <w:rsid w:val="009225AB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20"/>
      <w:szCs w:val="20"/>
      <w:u w:val="none"/>
      <w:lang w:val="fr-CA" w:eastAsia="fr-CA" w:bidi="fr-CA"/>
    </w:rPr>
  </w:style>
  <w:style w:type="table" w:styleId="TableGrid">
    <w:name w:val="Table Grid"/>
    <w:basedOn w:val="TableNormal"/>
    <w:uiPriority w:val="59"/>
    <w:rsid w:val="000E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basedOn w:val="DefaultParagraphFont"/>
    <w:rsid w:val="000E333B"/>
    <w:rPr>
      <w:rFonts w:ascii="Arial" w:eastAsia="Arial" w:hAnsi="Arial" w:cs="Arial"/>
      <w:b w:val="0"/>
      <w:bCs w:val="0"/>
      <w:i w:val="0"/>
      <w:iCs w:val="0"/>
      <w:smallCaps w:val="0"/>
      <w:strike w:val="0"/>
      <w:color w:val="58585A"/>
      <w:spacing w:val="0"/>
      <w:w w:val="100"/>
      <w:position w:val="0"/>
      <w:sz w:val="12"/>
      <w:szCs w:val="12"/>
      <w:u w:val="none"/>
      <w:lang w:val="fr-CA" w:eastAsia="fr-CA" w:bidi="fr-CA"/>
    </w:rPr>
  </w:style>
  <w:style w:type="character" w:customStyle="1" w:styleId="Bodytext7Exact">
    <w:name w:val="Body text (7) Exact"/>
    <w:basedOn w:val="DefaultParagraphFont"/>
    <w:link w:val="Bodytext7"/>
    <w:rsid w:val="000E333B"/>
    <w:rPr>
      <w:rFonts w:ascii="Arial" w:eastAsia="Arial" w:hAnsi="Arial" w:cs="Arial"/>
      <w:spacing w:val="1"/>
      <w:sz w:val="14"/>
      <w:szCs w:val="14"/>
    </w:rPr>
  </w:style>
  <w:style w:type="paragraph" w:customStyle="1" w:styleId="Bodytext7">
    <w:name w:val="Body text (7)"/>
    <w:basedOn w:val="Normal"/>
    <w:link w:val="Bodytext7Exact"/>
    <w:rsid w:val="000E333B"/>
    <w:pPr>
      <w:widowControl w:val="0"/>
      <w:spacing w:after="0" w:line="0" w:lineRule="atLeast"/>
    </w:pPr>
    <w:rPr>
      <w:rFonts w:ascii="Arial" w:eastAsia="Arial" w:hAnsi="Arial" w:cs="Arial"/>
      <w:spacing w:val="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81630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816304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24"/>
      <w:szCs w:val="24"/>
      <w:u w:val="none"/>
      <w:lang w:val="fr-CA" w:eastAsia="fr-CA" w:bidi="fr-CA"/>
    </w:rPr>
  </w:style>
  <w:style w:type="character" w:customStyle="1" w:styleId="Heading110pt">
    <w:name w:val="Heading #1 + 10 pt"/>
    <w:basedOn w:val="Heading1"/>
    <w:rsid w:val="00816304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20"/>
      <w:szCs w:val="20"/>
      <w:u w:val="none"/>
      <w:lang w:val="fr-CA" w:eastAsia="fr-CA" w:bidi="fr-CA"/>
    </w:rPr>
  </w:style>
  <w:style w:type="character" w:customStyle="1" w:styleId="Bodytext">
    <w:name w:val="Body text_"/>
    <w:basedOn w:val="DefaultParagraphFont"/>
    <w:link w:val="BodyText2"/>
    <w:rsid w:val="00816304"/>
    <w:rPr>
      <w:rFonts w:ascii="Arial" w:eastAsia="Arial" w:hAnsi="Arial" w:cs="Arial"/>
      <w:sz w:val="19"/>
      <w:szCs w:val="19"/>
    </w:rPr>
  </w:style>
  <w:style w:type="character" w:customStyle="1" w:styleId="BodyText1">
    <w:name w:val="Body Text1"/>
    <w:basedOn w:val="Bodytext"/>
    <w:rsid w:val="00816304"/>
    <w:rPr>
      <w:rFonts w:ascii="Arial" w:eastAsia="Arial" w:hAnsi="Arial" w:cs="Arial"/>
      <w:color w:val="1A171C"/>
      <w:spacing w:val="0"/>
      <w:w w:val="100"/>
      <w:position w:val="0"/>
      <w:sz w:val="19"/>
      <w:szCs w:val="19"/>
      <w:lang w:val="fr-CA" w:eastAsia="fr-CA" w:bidi="fr-CA"/>
    </w:rPr>
  </w:style>
  <w:style w:type="character" w:customStyle="1" w:styleId="BodytextBold">
    <w:name w:val="Body text + Bold"/>
    <w:basedOn w:val="Bodytext"/>
    <w:rsid w:val="00816304"/>
    <w:rPr>
      <w:rFonts w:ascii="Arial" w:eastAsia="Arial" w:hAnsi="Arial" w:cs="Arial"/>
      <w:b/>
      <w:bCs/>
      <w:color w:val="1A171C"/>
      <w:spacing w:val="0"/>
      <w:w w:val="100"/>
      <w:position w:val="0"/>
      <w:sz w:val="19"/>
      <w:szCs w:val="19"/>
      <w:lang w:val="fr-CA" w:eastAsia="fr-CA" w:bidi="fr-CA"/>
    </w:rPr>
  </w:style>
  <w:style w:type="paragraph" w:customStyle="1" w:styleId="BodyText2">
    <w:name w:val="Body Text2"/>
    <w:basedOn w:val="Normal"/>
    <w:link w:val="Bodytext"/>
    <w:rsid w:val="00816304"/>
    <w:pPr>
      <w:widowControl w:val="0"/>
      <w:spacing w:after="180" w:line="250" w:lineRule="exact"/>
      <w:ind w:hanging="360"/>
    </w:pPr>
    <w:rPr>
      <w:rFonts w:ascii="Arial" w:eastAsia="Arial" w:hAnsi="Arial" w:cs="Arial"/>
      <w:sz w:val="19"/>
      <w:szCs w:val="19"/>
    </w:rPr>
  </w:style>
  <w:style w:type="character" w:customStyle="1" w:styleId="Bodytext4">
    <w:name w:val="Body text (4)_"/>
    <w:basedOn w:val="DefaultParagraphFont"/>
    <w:rsid w:val="009225A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0">
    <w:name w:val="Body text (4)"/>
    <w:basedOn w:val="Bodytext4"/>
    <w:rsid w:val="009225AB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fr-CA" w:eastAsia="fr-CA" w:bidi="fr-CA"/>
    </w:rPr>
  </w:style>
  <w:style w:type="character" w:customStyle="1" w:styleId="Bodytext5">
    <w:name w:val="Body text (5)_"/>
    <w:basedOn w:val="DefaultParagraphFont"/>
    <w:rsid w:val="009225A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0">
    <w:name w:val="Body text (5)"/>
    <w:basedOn w:val="Bodytext5"/>
    <w:rsid w:val="009225AB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20"/>
      <w:szCs w:val="20"/>
      <w:u w:val="none"/>
      <w:lang w:val="fr-CA" w:eastAsia="fr-CA" w:bidi="fr-CA"/>
    </w:rPr>
  </w:style>
  <w:style w:type="table" w:styleId="TableGrid">
    <w:name w:val="Table Grid"/>
    <w:basedOn w:val="TableNormal"/>
    <w:uiPriority w:val="59"/>
    <w:rsid w:val="000E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basedOn w:val="DefaultParagraphFont"/>
    <w:rsid w:val="000E333B"/>
    <w:rPr>
      <w:rFonts w:ascii="Arial" w:eastAsia="Arial" w:hAnsi="Arial" w:cs="Arial"/>
      <w:b w:val="0"/>
      <w:bCs w:val="0"/>
      <w:i w:val="0"/>
      <w:iCs w:val="0"/>
      <w:smallCaps w:val="0"/>
      <w:strike w:val="0"/>
      <w:color w:val="58585A"/>
      <w:spacing w:val="0"/>
      <w:w w:val="100"/>
      <w:position w:val="0"/>
      <w:sz w:val="12"/>
      <w:szCs w:val="12"/>
      <w:u w:val="none"/>
      <w:lang w:val="fr-CA" w:eastAsia="fr-CA" w:bidi="fr-CA"/>
    </w:rPr>
  </w:style>
  <w:style w:type="character" w:customStyle="1" w:styleId="Bodytext7Exact">
    <w:name w:val="Body text (7) Exact"/>
    <w:basedOn w:val="DefaultParagraphFont"/>
    <w:link w:val="Bodytext7"/>
    <w:rsid w:val="000E333B"/>
    <w:rPr>
      <w:rFonts w:ascii="Arial" w:eastAsia="Arial" w:hAnsi="Arial" w:cs="Arial"/>
      <w:spacing w:val="1"/>
      <w:sz w:val="14"/>
      <w:szCs w:val="14"/>
    </w:rPr>
  </w:style>
  <w:style w:type="paragraph" w:customStyle="1" w:styleId="Bodytext7">
    <w:name w:val="Body text (7)"/>
    <w:basedOn w:val="Normal"/>
    <w:link w:val="Bodytext7Exact"/>
    <w:rsid w:val="000E333B"/>
    <w:pPr>
      <w:widowControl w:val="0"/>
      <w:spacing w:after="0" w:line="0" w:lineRule="atLeast"/>
    </w:pPr>
    <w:rPr>
      <w:rFonts w:ascii="Arial" w:eastAsia="Arial" w:hAnsi="Arial" w:cs="Arial"/>
      <w:spacing w:val="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Welkyn</dc:creator>
  <cp:lastModifiedBy>Joe Selinski</cp:lastModifiedBy>
  <cp:revision>2</cp:revision>
  <cp:lastPrinted>2017-05-19T11:44:00Z</cp:lastPrinted>
  <dcterms:created xsi:type="dcterms:W3CDTF">2017-06-23T14:36:00Z</dcterms:created>
  <dcterms:modified xsi:type="dcterms:W3CDTF">2017-06-23T14:36:00Z</dcterms:modified>
</cp:coreProperties>
</file>