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24" w:rsidRPr="00BE764D" w:rsidRDefault="000E56AA" w:rsidP="00723D5A">
      <w:pPr>
        <w:pStyle w:val="Heading20"/>
        <w:keepNext/>
        <w:keepLines/>
        <w:spacing w:before="20" w:after="180" w:line="240" w:lineRule="auto"/>
        <w:ind w:left="20"/>
        <w:rPr>
          <w:rFonts w:asciiTheme="majorHAnsi" w:hAnsiTheme="majorHAnsi" w:cstheme="minorHAnsi"/>
          <w:sz w:val="28"/>
          <w:szCs w:val="28"/>
        </w:rPr>
      </w:pPr>
      <w:bookmarkStart w:id="0" w:name="bookmark1"/>
      <w:r w:rsidRPr="00BE764D">
        <w:rPr>
          <w:rStyle w:val="Heading21"/>
          <w:rFonts w:asciiTheme="majorHAnsi" w:hAnsiTheme="majorHAnsi" w:cstheme="minorHAnsi"/>
          <w:b/>
          <w:sz w:val="32"/>
        </w:rPr>
        <w:t>STANDARD</w:t>
      </w:r>
      <w:r w:rsidRPr="00BE764D">
        <w:rPr>
          <w:rStyle w:val="Heading21"/>
          <w:rFonts w:asciiTheme="majorHAnsi" w:hAnsiTheme="majorHAnsi" w:cstheme="minorHAnsi"/>
          <w:b/>
          <w:sz w:val="28"/>
        </w:rPr>
        <w:t xml:space="preserve"> </w:t>
      </w:r>
      <w:r w:rsidRPr="00BE764D">
        <w:rPr>
          <w:rStyle w:val="Heading22"/>
          <w:rFonts w:asciiTheme="majorHAnsi" w:hAnsiTheme="majorHAnsi" w:cstheme="minorHAnsi"/>
          <w:b/>
          <w:sz w:val="28"/>
        </w:rPr>
        <w:t>Plan de participación del cliente</w:t>
      </w:r>
      <w:bookmarkEnd w:id="0"/>
    </w:p>
    <w:p w:rsidR="00BB7324" w:rsidRPr="00BE764D" w:rsidRDefault="000E56AA" w:rsidP="009F0389">
      <w:pPr>
        <w:pStyle w:val="Heading30"/>
        <w:keepNext/>
        <w:keepLines/>
        <w:spacing w:before="0" w:after="38" w:line="240" w:lineRule="auto"/>
        <w:ind w:left="20"/>
        <w:rPr>
          <w:rFonts w:asciiTheme="majorHAnsi" w:hAnsiTheme="majorHAnsi" w:cstheme="minorHAnsi"/>
          <w:sz w:val="24"/>
          <w:szCs w:val="24"/>
        </w:rPr>
      </w:pPr>
      <w:bookmarkStart w:id="1" w:name="bookmark2"/>
      <w:r w:rsidRPr="00BE764D">
        <w:rPr>
          <w:rStyle w:val="Heading31"/>
          <w:rFonts w:asciiTheme="majorHAnsi" w:hAnsiTheme="majorHAnsi" w:cstheme="minorHAnsi"/>
          <w:b/>
          <w:sz w:val="24"/>
        </w:rPr>
        <w:t>Recursos de autoservicio</w:t>
      </w:r>
      <w:bookmarkEnd w:id="1"/>
    </w:p>
    <w:p w:rsidR="00BB7324" w:rsidRPr="00BE764D" w:rsidRDefault="000E56AA" w:rsidP="0026076C">
      <w:pPr>
        <w:pStyle w:val="BodyText2"/>
        <w:spacing w:before="0" w:after="180"/>
        <w:ind w:left="20" w:right="220"/>
        <w:rPr>
          <w:rFonts w:ascii="HelveticaNeueLT Std" w:hAnsi="HelveticaNeueLT Std"/>
          <w:sz w:val="20"/>
          <w:szCs w:val="20"/>
        </w:rPr>
      </w:pPr>
      <w:r w:rsidRPr="00BE764D">
        <w:rPr>
          <w:rStyle w:val="BodytextBold"/>
          <w:rFonts w:ascii="HelveticaNeueLT Std" w:hAnsi="HelveticaNeueLT Std"/>
          <w:sz w:val="20"/>
        </w:rPr>
        <w:t xml:space="preserve">Centro de recursos de implementación </w:t>
      </w:r>
      <w:r w:rsidRPr="00BE764D">
        <w:rPr>
          <w:rStyle w:val="BodyText1"/>
          <w:rFonts w:ascii="HelveticaNeueLT Std" w:hAnsi="HelveticaNeueLT Std"/>
          <w:sz w:val="20"/>
        </w:rPr>
        <w:t xml:space="preserve">– Acceso a artefactos, documentación y videos que ayudan a educar sobre </w:t>
      </w:r>
      <w:r w:rsidR="0026076C" w:rsidRPr="00BE764D">
        <w:rPr>
          <w:rStyle w:val="BodyText1"/>
          <w:rFonts w:ascii="HelveticaNeueLT Std" w:hAnsi="HelveticaNeueLT Std"/>
          <w:sz w:val="20"/>
        </w:rPr>
        <w:t>el</w:t>
      </w:r>
      <w:r w:rsidR="0026076C">
        <w:rPr>
          <w:rStyle w:val="BodyText1"/>
          <w:rFonts w:ascii="HelveticaNeueLT Std" w:hAnsi="HelveticaNeueLT Std"/>
          <w:sz w:val="20"/>
        </w:rPr>
        <w:t> </w:t>
      </w:r>
      <w:r w:rsidRPr="00BE764D">
        <w:rPr>
          <w:rStyle w:val="BodyText1"/>
          <w:rFonts w:ascii="HelveticaNeueLT Std" w:hAnsi="HelveticaNeueLT Std"/>
          <w:sz w:val="20"/>
        </w:rPr>
        <w:t>proceso de integración o sobre la solución comprada. Valoramos sus comentarios y continuaremos expandiendo nuestras propuestas como sus representantes de SPS Commerce lo soliciten o indiquen.</w:t>
      </w:r>
    </w:p>
    <w:p w:rsidR="00BB7324" w:rsidRPr="00BE764D" w:rsidRDefault="000E56AA" w:rsidP="003063AD">
      <w:pPr>
        <w:pStyle w:val="BodyText2"/>
        <w:spacing w:before="40" w:after="180" w:line="235" w:lineRule="exact"/>
        <w:ind w:left="20" w:right="220"/>
        <w:rPr>
          <w:rFonts w:ascii="HelveticaNeueLT Std" w:hAnsi="HelveticaNeueLT Std"/>
          <w:sz w:val="20"/>
          <w:szCs w:val="20"/>
        </w:rPr>
      </w:pPr>
      <w:r w:rsidRPr="00BE764D">
        <w:rPr>
          <w:rStyle w:val="BodytextBold"/>
          <w:rFonts w:ascii="HelveticaNeueLT Std" w:hAnsi="HelveticaNeueLT Std"/>
          <w:sz w:val="20"/>
        </w:rPr>
        <w:t xml:space="preserve">Herramienta de administración de proyectos </w:t>
      </w:r>
      <w:r w:rsidRPr="00BE764D">
        <w:rPr>
          <w:rStyle w:val="BodyText1"/>
          <w:rFonts w:ascii="HelveticaNeueLT Std" w:hAnsi="HelveticaNeueLT Std"/>
          <w:sz w:val="20"/>
        </w:rPr>
        <w:t>– Herramienta de administración de proyectos basada en una nube que utiliza una interfaz en vivo para proporcionar información actualizada sobre sus proyectos. Esta herramienta ofrece la capacidad de visualizar el estado de los proyectos en tiempo real, y la información sobre las tareas de los proyectos, plazos y dependencias. Cualquier actualización que se realice en los proyectos será visible para todas las partes asociadas al proyecto.</w:t>
      </w:r>
    </w:p>
    <w:p w:rsidR="00BB7324" w:rsidRPr="00BE764D" w:rsidRDefault="000E56AA" w:rsidP="000E3AA4">
      <w:pPr>
        <w:pStyle w:val="BodyText2"/>
        <w:spacing w:before="40" w:after="180"/>
        <w:ind w:left="20" w:right="220"/>
        <w:rPr>
          <w:rStyle w:val="BodyText1"/>
          <w:rFonts w:ascii="HelveticaNeueLT Std" w:hAnsi="HelveticaNeueLT Std"/>
          <w:sz w:val="20"/>
          <w:szCs w:val="20"/>
        </w:rPr>
      </w:pPr>
      <w:r w:rsidRPr="00BE764D">
        <w:rPr>
          <w:rStyle w:val="BodytextBold"/>
          <w:rFonts w:ascii="HelveticaNeueLT Std" w:hAnsi="HelveticaNeueLT Std"/>
          <w:sz w:val="20"/>
        </w:rPr>
        <w:t xml:space="preserve">Comienzo del proyecto </w:t>
      </w:r>
      <w:r w:rsidRPr="00BE764D">
        <w:rPr>
          <w:rStyle w:val="BodyText1"/>
          <w:rFonts w:ascii="HelveticaNeueLT Std" w:hAnsi="HelveticaNeueLT Std"/>
          <w:sz w:val="20"/>
        </w:rPr>
        <w:t>– Una reunión inicial con su equipo de proyectos y un miembro del equipo de implementación de SPS Commerce. El objetivo del comienzo es revisar de manera conjunta una presentación en la que se explica la metodología de implementación de SPS, y nivelar los recursos del equipo de proyectos.</w:t>
      </w:r>
    </w:p>
    <w:p w:rsidR="003B0501" w:rsidRPr="00BE764D" w:rsidRDefault="003B0501" w:rsidP="00723D5A">
      <w:pPr>
        <w:pStyle w:val="BodyText2"/>
        <w:spacing w:before="40" w:after="100" w:line="240" w:lineRule="auto"/>
        <w:ind w:left="20" w:right="220"/>
        <w:rPr>
          <w:rFonts w:ascii="HelveticaNeueLT Std" w:hAnsi="HelveticaNeueLT Std"/>
          <w:sz w:val="2"/>
          <w:szCs w:val="2"/>
        </w:rPr>
      </w:pPr>
    </w:p>
    <w:p w:rsidR="00BB7324" w:rsidRPr="00BE764D" w:rsidRDefault="000E56AA" w:rsidP="00723D5A">
      <w:pPr>
        <w:pStyle w:val="Heading30"/>
        <w:keepNext/>
        <w:keepLines/>
        <w:spacing w:before="0" w:after="30" w:line="240" w:lineRule="auto"/>
        <w:ind w:left="20"/>
        <w:rPr>
          <w:rFonts w:asciiTheme="majorHAnsi" w:hAnsiTheme="majorHAnsi" w:cstheme="minorHAnsi"/>
          <w:color w:val="0098D4"/>
          <w:sz w:val="24"/>
          <w:szCs w:val="24"/>
        </w:rPr>
      </w:pPr>
      <w:bookmarkStart w:id="2" w:name="bookmark3"/>
      <w:r w:rsidRPr="00BE764D">
        <w:rPr>
          <w:rFonts w:asciiTheme="majorHAnsi" w:hAnsiTheme="majorHAnsi" w:cstheme="minorHAnsi"/>
          <w:color w:val="0098D4"/>
          <w:sz w:val="24"/>
        </w:rPr>
        <w:t>Desarrollo de soluciones de la red universal</w:t>
      </w:r>
      <w:bookmarkEnd w:id="2"/>
    </w:p>
    <w:p w:rsidR="00BB7324" w:rsidRPr="00BE764D" w:rsidRDefault="000E56AA" w:rsidP="003B0501">
      <w:pPr>
        <w:pStyle w:val="BodyText2"/>
        <w:spacing w:before="0" w:after="180"/>
        <w:ind w:left="20" w:right="220"/>
        <w:rPr>
          <w:rFonts w:ascii="HelveticaNeueLT Std" w:hAnsi="HelveticaNeueLT Std"/>
          <w:sz w:val="20"/>
          <w:szCs w:val="20"/>
        </w:rPr>
      </w:pPr>
      <w:r w:rsidRPr="00BE764D">
        <w:rPr>
          <w:rStyle w:val="BodytextBold"/>
          <w:rFonts w:ascii="HelveticaNeueLT Std" w:hAnsi="HelveticaNeueLT Std"/>
          <w:sz w:val="20"/>
        </w:rPr>
        <w:t xml:space="preserve">Red universal 101 </w:t>
      </w:r>
      <w:r w:rsidRPr="00BE764D">
        <w:rPr>
          <w:rStyle w:val="BodyText1"/>
          <w:rFonts w:ascii="HelveticaNeueLT Std" w:hAnsi="HelveticaNeueLT Std"/>
          <w:sz w:val="20"/>
        </w:rPr>
        <w:t>– SPS detallará los beneficios de la Plataforma de SPS Commerce. En el debate se incluirán la normalización de datos, consideraciones comunes y formatos de datos aplicables. Esto ayudará a destacar los aspectos que abarca su Red universal.</w:t>
      </w:r>
    </w:p>
    <w:p w:rsidR="00BB7324" w:rsidRPr="00BE764D" w:rsidRDefault="000E56AA" w:rsidP="00455EB7">
      <w:pPr>
        <w:pStyle w:val="BodyText2"/>
        <w:spacing w:before="0" w:after="180"/>
        <w:ind w:left="20" w:right="220"/>
        <w:rPr>
          <w:rFonts w:ascii="HelveticaNeueLT Std" w:hAnsi="HelveticaNeueLT Std"/>
          <w:sz w:val="20"/>
          <w:szCs w:val="20"/>
        </w:rPr>
      </w:pPr>
      <w:r w:rsidRPr="00BE764D">
        <w:rPr>
          <w:rStyle w:val="BodytextBold"/>
          <w:rFonts w:ascii="HelveticaNeueLT Std" w:hAnsi="HelveticaNeueLT Std"/>
          <w:sz w:val="20"/>
        </w:rPr>
        <w:t xml:space="preserve">Confirmación del alcance de la red </w:t>
      </w:r>
      <w:r w:rsidRPr="00BE764D">
        <w:rPr>
          <w:rStyle w:val="BodyText1"/>
          <w:rFonts w:ascii="HelveticaNeueLT Std" w:hAnsi="HelveticaNeueLT Std"/>
          <w:sz w:val="20"/>
        </w:rPr>
        <w:t>– Un miembro del equipo de proyectos de SPS Commerce se asegurará de que el alcance del proyecto sea adecuado, y de que incluya a todos los socios y documentos que desee incorporar. La zona de red de SPS incluye la estandarización de datos en RSX, mapas para socios comerciales, mapa de red, creación y mantenimiento de los mapas, configuración, comunicación y transformación de datos para los socios comerciales.</w:t>
      </w:r>
    </w:p>
    <w:p w:rsidR="00BB7324" w:rsidRPr="00BE764D" w:rsidRDefault="000E56AA" w:rsidP="00F52817">
      <w:pPr>
        <w:pStyle w:val="BodyText2"/>
        <w:spacing w:before="0" w:after="180"/>
        <w:ind w:left="20" w:right="220"/>
        <w:rPr>
          <w:rFonts w:ascii="HelveticaNeueLT Std" w:hAnsi="HelveticaNeueLT Std"/>
          <w:sz w:val="20"/>
          <w:szCs w:val="20"/>
        </w:rPr>
      </w:pPr>
      <w:r w:rsidRPr="00BE764D">
        <w:rPr>
          <w:rStyle w:val="BodytextBold"/>
          <w:rFonts w:ascii="HelveticaNeueLT Std" w:hAnsi="HelveticaNeueLT Std"/>
          <w:sz w:val="20"/>
        </w:rPr>
        <w:t xml:space="preserve">Revisión de las funciones del sistema </w:t>
      </w:r>
      <w:r w:rsidRPr="00BE764D">
        <w:rPr>
          <w:rStyle w:val="BodyText1"/>
          <w:rFonts w:ascii="HelveticaNeueLT Std" w:hAnsi="HelveticaNeueLT Std"/>
          <w:sz w:val="20"/>
        </w:rPr>
        <w:t xml:space="preserve">– Todas las funciones y actividades que se gestionen dentro de su sistema se discutirán y se documentarán dentro de la declaración de soluciones. En dicha declaración se incluyen la importación </w:t>
      </w:r>
      <w:r w:rsidR="00F52817" w:rsidRPr="00BE764D">
        <w:rPr>
          <w:rStyle w:val="BodyText1"/>
          <w:rFonts w:ascii="HelveticaNeueLT Std" w:hAnsi="HelveticaNeueLT Std"/>
          <w:sz w:val="20"/>
        </w:rPr>
        <w:t>y</w:t>
      </w:r>
      <w:r w:rsidR="00F52817">
        <w:rPr>
          <w:rStyle w:val="BodyText1"/>
          <w:rFonts w:ascii="HelveticaNeueLT Std" w:hAnsi="HelveticaNeueLT Std"/>
          <w:sz w:val="20"/>
        </w:rPr>
        <w:t> </w:t>
      </w:r>
      <w:r w:rsidRPr="00BE764D">
        <w:rPr>
          <w:rStyle w:val="BodyText1"/>
          <w:rFonts w:ascii="HelveticaNeueLT Std" w:hAnsi="HelveticaNeueLT Std"/>
          <w:sz w:val="20"/>
        </w:rPr>
        <w:t>exportación de datos, registro y configuración necesarios para que los nuevos socios comerciales y todos los flujos de trabajo puedan traducir los datos, y llevar a cabo las actividades comerciales necesarias.</w:t>
      </w:r>
    </w:p>
    <w:p w:rsidR="00BB7324" w:rsidRPr="00BE764D" w:rsidRDefault="000E56AA" w:rsidP="003B0501">
      <w:pPr>
        <w:pStyle w:val="BodyText2"/>
        <w:spacing w:before="0" w:after="180"/>
        <w:ind w:left="20" w:right="220"/>
        <w:rPr>
          <w:rFonts w:ascii="HelveticaNeueLT Std" w:hAnsi="HelveticaNeueLT Std"/>
          <w:sz w:val="20"/>
          <w:szCs w:val="20"/>
        </w:rPr>
      </w:pPr>
      <w:r w:rsidRPr="00BE764D">
        <w:rPr>
          <w:rStyle w:val="BodytextBold"/>
          <w:rFonts w:ascii="HelveticaNeueLT Std" w:hAnsi="HelveticaNeueLT Std"/>
          <w:sz w:val="20"/>
        </w:rPr>
        <w:t xml:space="preserve">Revisión de las reglas comerciales </w:t>
      </w:r>
      <w:r w:rsidRPr="00BE764D">
        <w:rPr>
          <w:rStyle w:val="BodyText1"/>
          <w:rFonts w:ascii="HelveticaNeueLT Std" w:hAnsi="HelveticaNeueLT Std"/>
          <w:sz w:val="20"/>
        </w:rPr>
        <w:t>– Se completará una revisión comercial formal sobre la información que se reúna durante las zonas de red y sistema. Cualquier vacío o limitación se documentará en la declaración de soluciones. Además, el equipo de SPS Commerce revisará las reglas comerciales de la industria, y recomendará cualquier módulo de solución sobre la base de los vacíos identificados.</w:t>
      </w:r>
    </w:p>
    <w:p w:rsidR="00BB7324" w:rsidRPr="00BE764D" w:rsidRDefault="000E56AA" w:rsidP="00723D5A">
      <w:pPr>
        <w:pStyle w:val="BodyText2"/>
        <w:spacing w:before="0" w:after="300"/>
        <w:ind w:left="20" w:right="220"/>
        <w:rPr>
          <w:rFonts w:ascii="HelveticaNeueLT Std" w:hAnsi="HelveticaNeueLT Std"/>
          <w:sz w:val="20"/>
          <w:szCs w:val="20"/>
        </w:rPr>
      </w:pPr>
      <w:r w:rsidRPr="00BE764D">
        <w:rPr>
          <w:rStyle w:val="BodytextBold"/>
          <w:rFonts w:ascii="HelveticaNeueLT Std" w:hAnsi="HelveticaNeueLT Std"/>
          <w:sz w:val="20"/>
        </w:rPr>
        <w:t xml:space="preserve">Declaración de soluciones </w:t>
      </w:r>
      <w:r w:rsidRPr="00BE764D">
        <w:rPr>
          <w:rStyle w:val="BodyText1"/>
          <w:rFonts w:ascii="HelveticaNeueLT Std" w:hAnsi="HelveticaNeueLT Std"/>
          <w:sz w:val="20"/>
        </w:rPr>
        <w:t>– Una recomendación de solución formal con base en la información que se proporcione durante la revisión de las zonas de red y sistema, y de las reglas comerciales. Para continuar con las actividades de desarrollo o de prueba, se requiere una firma del patrocinador ejecutivo de su empresa.</w:t>
      </w:r>
    </w:p>
    <w:p w:rsidR="00BB7324" w:rsidRPr="00BE764D" w:rsidRDefault="000E56AA" w:rsidP="003B0501">
      <w:pPr>
        <w:pStyle w:val="Heading30"/>
        <w:keepNext/>
        <w:keepLines/>
        <w:spacing w:before="0" w:after="80" w:line="240" w:lineRule="auto"/>
        <w:ind w:left="20"/>
        <w:rPr>
          <w:rFonts w:asciiTheme="majorHAnsi" w:hAnsiTheme="majorHAnsi" w:cstheme="minorHAnsi"/>
          <w:sz w:val="24"/>
          <w:szCs w:val="24"/>
        </w:rPr>
      </w:pPr>
      <w:bookmarkStart w:id="3" w:name="bookmark4"/>
      <w:r w:rsidRPr="00BE764D">
        <w:rPr>
          <w:rStyle w:val="Heading31"/>
          <w:rFonts w:asciiTheme="majorHAnsi" w:hAnsiTheme="majorHAnsi" w:cstheme="minorHAnsi"/>
          <w:b/>
          <w:sz w:val="24"/>
        </w:rPr>
        <w:t>Asesoramiento de la red minorista</w:t>
      </w:r>
      <w:bookmarkEnd w:id="3"/>
    </w:p>
    <w:p w:rsidR="00BB7324" w:rsidRPr="00BE764D" w:rsidRDefault="000E56AA" w:rsidP="003B0501">
      <w:pPr>
        <w:pStyle w:val="BodyText2"/>
        <w:spacing w:before="0" w:after="180"/>
        <w:ind w:left="20" w:right="220"/>
        <w:rPr>
          <w:rFonts w:ascii="HelveticaNeueLT Std" w:hAnsi="HelveticaNeueLT Std"/>
          <w:sz w:val="20"/>
          <w:szCs w:val="20"/>
        </w:rPr>
      </w:pPr>
      <w:r w:rsidRPr="00BE764D">
        <w:rPr>
          <w:rStyle w:val="BodytextBold"/>
          <w:rFonts w:ascii="HelveticaNeueLT Std" w:hAnsi="HelveticaNeueLT Std"/>
          <w:sz w:val="20"/>
        </w:rPr>
        <w:t xml:space="preserve">Conocimiento de los requisitos de los socios comerciales </w:t>
      </w:r>
      <w:r w:rsidRPr="00BE764D">
        <w:rPr>
          <w:rStyle w:val="BodyText1"/>
          <w:rFonts w:ascii="HelveticaNeueLT Std" w:hAnsi="HelveticaNeueLT Std"/>
          <w:sz w:val="20"/>
        </w:rPr>
        <w:t>— Con la mayor red de comercio minorista, SPS Commerce tiene amplios conocimientos y experiencia sobre cómo perfeccionar el poder de sus sociedades de socios comerciales. SPS hará todo lo posible para proteger a su empresa de la gestión del cambio de los minoristas. Según sea necesario, SPS se comunicará con usted de manera proactiva y discutirá el impacto de los próximos cambios para que usted pueda tomar decisiones informadas.</w:t>
      </w:r>
    </w:p>
    <w:p w:rsidR="00BB7324" w:rsidRPr="00BE764D" w:rsidRDefault="000E56AA" w:rsidP="001E0154">
      <w:pPr>
        <w:pStyle w:val="BodyText2"/>
        <w:spacing w:before="0" w:after="0"/>
        <w:ind w:left="20" w:right="220"/>
        <w:rPr>
          <w:rStyle w:val="BodyText1"/>
          <w:rFonts w:ascii="HelveticaNeueLT Std" w:hAnsi="HelveticaNeueLT Std"/>
          <w:sz w:val="20"/>
          <w:szCs w:val="20"/>
        </w:rPr>
      </w:pPr>
      <w:r w:rsidRPr="00BE764D">
        <w:rPr>
          <w:rStyle w:val="BodytextBold"/>
          <w:rFonts w:ascii="HelveticaNeueLT Std" w:hAnsi="HelveticaNeueLT Std"/>
          <w:sz w:val="20"/>
        </w:rPr>
        <w:lastRenderedPageBreak/>
        <w:t xml:space="preserve">Transición de lanzamiento coordinado para múltiples partes </w:t>
      </w:r>
      <w:r w:rsidRPr="00BE764D">
        <w:rPr>
          <w:rStyle w:val="BodyText1"/>
          <w:rFonts w:ascii="HelveticaNeueLT Std" w:hAnsi="HelveticaNeueLT Std"/>
          <w:sz w:val="20"/>
        </w:rPr>
        <w:t>— Todas las partes involucradas en el proyecto permanecerán en contacto y acordarán una fecha de lanzamiento para la integración. SPS coordinará a todas las partes requeridas.</w:t>
      </w:r>
    </w:p>
    <w:p w:rsidR="0043755A" w:rsidRPr="00BE764D" w:rsidRDefault="0043755A" w:rsidP="0043755A">
      <w:pPr>
        <w:pStyle w:val="BodyText2"/>
        <w:spacing w:before="0" w:after="0" w:line="235" w:lineRule="exact"/>
        <w:ind w:left="20" w:right="320"/>
        <w:jc w:val="both"/>
        <w:rPr>
          <w:rStyle w:val="BodytextBold"/>
        </w:rPr>
      </w:pPr>
    </w:p>
    <w:p w:rsidR="00BB7324" w:rsidRPr="00BE764D" w:rsidRDefault="000E56AA" w:rsidP="00723D5A">
      <w:pPr>
        <w:pStyle w:val="BodyText2"/>
        <w:spacing w:before="0" w:after="300" w:line="235" w:lineRule="exact"/>
        <w:ind w:left="20" w:right="320"/>
        <w:rPr>
          <w:rFonts w:ascii="HelveticaNeueLT Std" w:hAnsi="HelveticaNeueLT Std"/>
          <w:sz w:val="20"/>
          <w:szCs w:val="20"/>
        </w:rPr>
      </w:pPr>
      <w:r w:rsidRPr="00BE764D">
        <w:rPr>
          <w:rStyle w:val="BodytextBold"/>
          <w:rFonts w:ascii="HelveticaNeueLT Std" w:hAnsi="HelveticaNeueLT Std"/>
          <w:sz w:val="20"/>
        </w:rPr>
        <w:t xml:space="preserve">Configuración de mensajes </w:t>
      </w:r>
      <w:r w:rsidRPr="00BE764D">
        <w:rPr>
          <w:rStyle w:val="BodyText1"/>
          <w:rFonts w:ascii="HelveticaNeueLT Std" w:hAnsi="HelveticaNeueLT Std"/>
          <w:sz w:val="20"/>
        </w:rPr>
        <w:t xml:space="preserve">– SPS Commerce configurará todos los mensajes necesarios para que los datos </w:t>
      </w:r>
      <w:r w:rsidR="00104963" w:rsidRPr="00BE764D">
        <w:rPr>
          <w:rStyle w:val="BodyText1"/>
          <w:rFonts w:ascii="HelveticaNeueLT Std" w:hAnsi="HelveticaNeueLT Std"/>
          <w:sz w:val="20"/>
        </w:rPr>
        <w:t>circulen</w:t>
      </w:r>
      <w:r w:rsidR="00104963">
        <w:rPr>
          <w:rStyle w:val="BodyText1"/>
          <w:rFonts w:ascii="HelveticaNeueLT Std" w:hAnsi="HelveticaNeueLT Std"/>
          <w:sz w:val="20"/>
        </w:rPr>
        <w:t> </w:t>
      </w:r>
      <w:r w:rsidRPr="00BE764D">
        <w:rPr>
          <w:rStyle w:val="BodyText1"/>
          <w:rFonts w:ascii="HelveticaNeueLT Std" w:hAnsi="HelveticaNeueLT Std"/>
          <w:sz w:val="20"/>
        </w:rPr>
        <w:t>desde y hasta cada parte involucrada en la integración. Algunos ejemplos incluyen, pero no se limitan a, las configuraciones AS2, S/FTP y VAN. SPS evaluará la conexión y resolverá los problemas que surjan dentro de nuestros sistemas.</w:t>
      </w:r>
    </w:p>
    <w:p w:rsidR="00BB7324" w:rsidRPr="00BE764D" w:rsidRDefault="000E56AA" w:rsidP="00723D5A">
      <w:pPr>
        <w:pStyle w:val="Heading30"/>
        <w:keepNext/>
        <w:keepLines/>
        <w:spacing w:before="40" w:after="40" w:line="240" w:lineRule="auto"/>
        <w:ind w:left="20" w:right="320"/>
        <w:jc w:val="both"/>
        <w:rPr>
          <w:rFonts w:asciiTheme="majorHAnsi" w:hAnsiTheme="majorHAnsi"/>
          <w:sz w:val="24"/>
          <w:szCs w:val="24"/>
        </w:rPr>
      </w:pPr>
      <w:bookmarkStart w:id="4" w:name="bookmark5"/>
      <w:r w:rsidRPr="00BE764D">
        <w:rPr>
          <w:rStyle w:val="Heading31"/>
          <w:rFonts w:asciiTheme="majorHAnsi" w:hAnsiTheme="majorHAnsi"/>
          <w:b/>
          <w:sz w:val="24"/>
        </w:rPr>
        <w:t>Recursos de autoservicio para soporte</w:t>
      </w:r>
      <w:bookmarkEnd w:id="4"/>
    </w:p>
    <w:p w:rsidR="00BB7324" w:rsidRPr="00BE764D" w:rsidRDefault="000E56AA" w:rsidP="00723D5A">
      <w:pPr>
        <w:pStyle w:val="BodyText2"/>
        <w:spacing w:before="0" w:after="300"/>
        <w:ind w:left="20" w:right="320"/>
        <w:rPr>
          <w:rFonts w:ascii="HelveticaNeueLT Std" w:hAnsi="HelveticaNeueLT Std"/>
          <w:sz w:val="20"/>
          <w:szCs w:val="20"/>
        </w:rPr>
      </w:pPr>
      <w:r w:rsidRPr="00BE764D">
        <w:rPr>
          <w:rStyle w:val="BodytextBold"/>
          <w:rFonts w:ascii="HelveticaNeueLT Std" w:hAnsi="HelveticaNeueLT Std"/>
          <w:sz w:val="20"/>
        </w:rPr>
        <w:t xml:space="preserve">Acceso al Centro de asistencia las 24 horas, los 7 días de la semana </w:t>
      </w:r>
      <w:r w:rsidRPr="00BE764D">
        <w:rPr>
          <w:rStyle w:val="BodyText1"/>
          <w:rFonts w:ascii="HelveticaNeueLT Std" w:hAnsi="HelveticaNeueLT Std"/>
          <w:sz w:val="20"/>
        </w:rPr>
        <w:t xml:space="preserve">– Nuestro centro de asistencia en línea las </w:t>
      </w:r>
      <w:r w:rsidR="000C1232" w:rsidRPr="00BE764D">
        <w:rPr>
          <w:rStyle w:val="BodyText1"/>
          <w:rFonts w:ascii="HelveticaNeueLT Std" w:hAnsi="HelveticaNeueLT Std"/>
          <w:sz w:val="20"/>
        </w:rPr>
        <w:t>24</w:t>
      </w:r>
      <w:r w:rsidR="000C1232">
        <w:rPr>
          <w:rStyle w:val="BodyText1"/>
          <w:rFonts w:ascii="HelveticaNeueLT Std" w:hAnsi="HelveticaNeueLT Std"/>
          <w:sz w:val="20"/>
        </w:rPr>
        <w:t> </w:t>
      </w:r>
      <w:r w:rsidRPr="00BE764D">
        <w:rPr>
          <w:rStyle w:val="BodyText1"/>
          <w:rFonts w:ascii="HelveticaNeueLT Std" w:hAnsi="HelveticaNeueLT Std"/>
          <w:sz w:val="20"/>
        </w:rPr>
        <w:t>horas, los 7 días de la semana, le ofrece un servicio de preguntas frecuentes, contenido de capacitación, mejores prácticas, así como la posibilidad de notificar problemas, realizar preguntas y proporcionar comentarios sobre productos directamente al equipo de productos de SPS.</w:t>
      </w:r>
    </w:p>
    <w:p w:rsidR="00BB7324" w:rsidRPr="00BE764D" w:rsidRDefault="000E56AA" w:rsidP="00723D5A">
      <w:pPr>
        <w:pStyle w:val="Heading30"/>
        <w:keepNext/>
        <w:keepLines/>
        <w:spacing w:before="40" w:after="40" w:line="240" w:lineRule="auto"/>
        <w:ind w:left="20" w:right="320"/>
        <w:jc w:val="both"/>
        <w:rPr>
          <w:rFonts w:asciiTheme="majorHAnsi" w:hAnsiTheme="majorHAnsi"/>
          <w:color w:val="0098D4"/>
          <w:sz w:val="24"/>
          <w:szCs w:val="24"/>
        </w:rPr>
      </w:pPr>
      <w:bookmarkStart w:id="5" w:name="bookmark6"/>
      <w:r w:rsidRPr="00BE764D">
        <w:rPr>
          <w:rFonts w:asciiTheme="majorHAnsi" w:hAnsiTheme="majorHAnsi"/>
          <w:color w:val="0098D4"/>
          <w:sz w:val="24"/>
        </w:rPr>
        <w:t>Recursos de soporte para el éxito del cliente</w:t>
      </w:r>
      <w:bookmarkEnd w:id="5"/>
    </w:p>
    <w:p w:rsidR="00BB7324" w:rsidRPr="00BE764D" w:rsidRDefault="000E56AA" w:rsidP="0010450A">
      <w:pPr>
        <w:pStyle w:val="BodyText2"/>
        <w:spacing w:before="40" w:after="0"/>
        <w:ind w:left="20" w:right="320"/>
        <w:rPr>
          <w:rFonts w:ascii="HelveticaNeueLT Std" w:hAnsi="HelveticaNeueLT Std"/>
          <w:sz w:val="20"/>
          <w:szCs w:val="20"/>
        </w:rPr>
      </w:pPr>
      <w:r w:rsidRPr="00BE764D">
        <w:rPr>
          <w:rStyle w:val="BodytextBold"/>
          <w:rFonts w:ascii="HelveticaNeueLT Std" w:hAnsi="HelveticaNeueLT Std"/>
          <w:sz w:val="20"/>
        </w:rPr>
        <w:t xml:space="preserve">Éxito del cliente </w:t>
      </w:r>
      <w:r w:rsidRPr="00BE764D">
        <w:rPr>
          <w:rStyle w:val="BodyText1"/>
          <w:rFonts w:ascii="HelveticaNeueLT Std" w:hAnsi="HelveticaNeueLT Std"/>
          <w:sz w:val="20"/>
        </w:rPr>
        <w:t>– Mensajes automáticos específicos. SPS se compromete a garantizar el éxito de todos los clientes. Usted recibirá mensajes específicos de SPS Commerce alertándole de nuevas características y funciones del producto, las mejores prácticas, consejos y trucos, así como correos electrónicos en los que se le proporcionará entrenamiento y orientación para garantizar el éxito con el aprovechamiento de los productos de SPS.</w:t>
      </w:r>
    </w:p>
    <w:p w:rsidR="00BB7324" w:rsidRPr="00BE764D" w:rsidRDefault="000E56AA" w:rsidP="00723D5A">
      <w:pPr>
        <w:pStyle w:val="BodyText2"/>
        <w:spacing w:before="160" w:after="300"/>
        <w:ind w:left="20" w:right="320"/>
        <w:rPr>
          <w:rFonts w:ascii="HelveticaNeueLT Std" w:hAnsi="HelveticaNeueLT Std"/>
          <w:sz w:val="20"/>
          <w:szCs w:val="20"/>
        </w:rPr>
      </w:pPr>
      <w:r w:rsidRPr="00BE764D">
        <w:rPr>
          <w:rStyle w:val="BodytextBold"/>
          <w:rFonts w:ascii="HelveticaNeueLT Std" w:hAnsi="HelveticaNeueLT Std"/>
          <w:sz w:val="20"/>
        </w:rPr>
        <w:t xml:space="preserve">Recurso de configuración asignado en la Gestión de la red </w:t>
      </w:r>
      <w:r w:rsidRPr="00BE764D">
        <w:rPr>
          <w:rStyle w:val="BodyText1"/>
          <w:rFonts w:ascii="HelveticaNeueLT Std" w:hAnsi="HelveticaNeueLT Std"/>
          <w:sz w:val="20"/>
        </w:rPr>
        <w:t>– A todos los clientes de la Gestión de la red se les asignará un analista de implementación responsable de encargarse de la implementación, pruebas y capacitación relacionadas con cada configuración de socios comerciales. Esto incluye la administración de un plan de proyectos que se compartirá por adelantado.</w:t>
      </w:r>
    </w:p>
    <w:p w:rsidR="00BB7324" w:rsidRPr="00BE764D" w:rsidRDefault="000E56AA" w:rsidP="00723D5A">
      <w:pPr>
        <w:pStyle w:val="Heading30"/>
        <w:keepNext/>
        <w:keepLines/>
        <w:spacing w:before="40" w:after="40" w:line="240" w:lineRule="auto"/>
        <w:ind w:left="20" w:right="320"/>
        <w:jc w:val="both"/>
        <w:rPr>
          <w:rFonts w:asciiTheme="majorHAnsi" w:hAnsiTheme="majorHAnsi"/>
          <w:color w:val="0098D4"/>
          <w:sz w:val="24"/>
          <w:szCs w:val="24"/>
        </w:rPr>
      </w:pPr>
      <w:bookmarkStart w:id="6" w:name="bookmark7"/>
      <w:r w:rsidRPr="00BE764D">
        <w:rPr>
          <w:rFonts w:asciiTheme="majorHAnsi" w:hAnsiTheme="majorHAnsi"/>
          <w:color w:val="0098D4"/>
          <w:sz w:val="24"/>
        </w:rPr>
        <w:t>Recursos de soporte</w:t>
      </w:r>
      <w:bookmarkEnd w:id="6"/>
    </w:p>
    <w:p w:rsidR="00BB7324" w:rsidRPr="00BE764D" w:rsidRDefault="000E56AA" w:rsidP="00723D5A">
      <w:pPr>
        <w:pStyle w:val="BodyText2"/>
        <w:spacing w:before="0"/>
        <w:ind w:left="20" w:right="320"/>
        <w:rPr>
          <w:rFonts w:ascii="HelveticaNeueLT Std" w:hAnsi="HelveticaNeueLT Std"/>
          <w:sz w:val="20"/>
          <w:szCs w:val="20"/>
        </w:rPr>
      </w:pPr>
      <w:r w:rsidRPr="00BE764D">
        <w:rPr>
          <w:rStyle w:val="BodytextBold"/>
          <w:rFonts w:ascii="HelveticaNeueLT Std" w:hAnsi="HelveticaNeueLT Std"/>
          <w:sz w:val="20"/>
        </w:rPr>
        <w:t xml:space="preserve">Soporte por teléfono, correo electrónico y chat </w:t>
      </w:r>
      <w:r w:rsidRPr="00BE764D">
        <w:rPr>
          <w:rStyle w:val="BodyText1"/>
          <w:rFonts w:ascii="HelveticaNeueLT Std" w:hAnsi="HelveticaNeueLT Std"/>
          <w:sz w:val="20"/>
        </w:rPr>
        <w:t>– Un equipo de expertos en productos se encuentra disponible para ayudarlo a resolver problemas y a responder preguntas. Usted puede comunicarse con nuestro equipo de soporte mediante las siguientes formas: chat en línea, teléfono, correo electrónico, así como directamente a través de nuestro centro de asistencia en línea.</w:t>
      </w:r>
    </w:p>
    <w:p w:rsidR="00BB7324" w:rsidRPr="00BE764D" w:rsidRDefault="000E56AA" w:rsidP="00723D5A">
      <w:pPr>
        <w:pStyle w:val="BodyText2"/>
        <w:spacing w:before="0" w:after="160"/>
        <w:ind w:left="20" w:right="320"/>
        <w:rPr>
          <w:rFonts w:ascii="HelveticaNeueLT Std" w:hAnsi="HelveticaNeueLT Std"/>
          <w:sz w:val="20"/>
          <w:szCs w:val="20"/>
        </w:rPr>
      </w:pPr>
      <w:r w:rsidRPr="00BE764D">
        <w:rPr>
          <w:rStyle w:val="BodytextBold"/>
          <w:rFonts w:ascii="HelveticaNeueLT Std" w:hAnsi="HelveticaNeueLT Std"/>
          <w:sz w:val="20"/>
        </w:rPr>
        <w:t xml:space="preserve">Plazo de respuestas por correo electrónico de 48 horas </w:t>
      </w:r>
      <w:r w:rsidRPr="00BE764D">
        <w:rPr>
          <w:rStyle w:val="BodyText1"/>
          <w:rFonts w:ascii="HelveticaNeueLT Std" w:hAnsi="HelveticaNeueLT Std"/>
          <w:sz w:val="20"/>
        </w:rPr>
        <w:t xml:space="preserve">– Plazo de respuestas inicial para todos los correos electrónicos enviados dentro de las 48 horas que se espera que el equipo de soporte de SPS Commerce cumpla. </w:t>
      </w:r>
      <w:r w:rsidR="00B2250D" w:rsidRPr="00BE764D">
        <w:rPr>
          <w:rStyle w:val="BodyText1"/>
          <w:rFonts w:ascii="HelveticaNeueLT Std" w:hAnsi="HelveticaNeueLT Std"/>
          <w:sz w:val="20"/>
        </w:rPr>
        <w:t>Si</w:t>
      </w:r>
      <w:r w:rsidR="00B2250D">
        <w:rPr>
          <w:rStyle w:val="BodyText1"/>
          <w:rFonts w:ascii="HelveticaNeueLT Std" w:hAnsi="HelveticaNeueLT Std"/>
          <w:sz w:val="20"/>
        </w:rPr>
        <w:t> </w:t>
      </w:r>
      <w:r w:rsidRPr="00BE764D">
        <w:rPr>
          <w:rStyle w:val="BodyText1"/>
          <w:rFonts w:ascii="HelveticaNeueLT Std" w:hAnsi="HelveticaNeueLT Std"/>
          <w:sz w:val="20"/>
        </w:rPr>
        <w:t>surge un problema urgente que requiere una solución inmediata, le recomendamos que llame al +1 888-739-3232.</w:t>
      </w:r>
    </w:p>
    <w:p w:rsidR="00BB7324" w:rsidRPr="00BE764D" w:rsidRDefault="000E56AA" w:rsidP="00723D5A">
      <w:pPr>
        <w:pStyle w:val="BodyText2"/>
        <w:spacing w:before="0" w:after="140"/>
        <w:ind w:left="20" w:right="320"/>
        <w:rPr>
          <w:rFonts w:ascii="HelveticaNeueLT Std" w:hAnsi="HelveticaNeueLT Std"/>
          <w:sz w:val="20"/>
          <w:szCs w:val="20"/>
        </w:rPr>
      </w:pPr>
      <w:r w:rsidRPr="00BE764D">
        <w:rPr>
          <w:rStyle w:val="BodytextBold"/>
          <w:rFonts w:ascii="HelveticaNeueLT Std" w:hAnsi="HelveticaNeueLT Std"/>
          <w:sz w:val="20"/>
        </w:rPr>
        <w:t xml:space="preserve">Gestión del cambio de los socios comerciales </w:t>
      </w:r>
      <w:r w:rsidRPr="00BE764D">
        <w:rPr>
          <w:rStyle w:val="BodyText1"/>
          <w:rFonts w:ascii="HelveticaNeueLT Std" w:hAnsi="HelveticaNeueLT Std"/>
          <w:sz w:val="20"/>
        </w:rPr>
        <w:t>– Como los socios comerciales actualizan sus requisitos, SPS le avisará de estos cambios y le garantizará el cumplimiento de las especificaciones de los socios comerciales.</w:t>
      </w:r>
    </w:p>
    <w:p w:rsidR="00BB7324" w:rsidRPr="00723D5A" w:rsidRDefault="000E56AA" w:rsidP="00723D5A">
      <w:pPr>
        <w:pStyle w:val="BodyText2"/>
        <w:spacing w:before="0" w:after="280"/>
        <w:ind w:left="20" w:right="320"/>
        <w:rPr>
          <w:rFonts w:ascii="HelveticaNeueLT Std" w:hAnsi="HelveticaNeueLT Std"/>
          <w:spacing w:val="-4"/>
          <w:sz w:val="20"/>
          <w:szCs w:val="20"/>
        </w:rPr>
      </w:pPr>
      <w:r w:rsidRPr="00723D5A">
        <w:rPr>
          <w:rStyle w:val="BodytextBold"/>
          <w:rFonts w:ascii="HelveticaNeueLT Std" w:hAnsi="HelveticaNeueLT Std"/>
          <w:spacing w:val="-4"/>
          <w:sz w:val="20"/>
        </w:rPr>
        <w:t xml:space="preserve">Informes de gestión </w:t>
      </w:r>
      <w:r w:rsidRPr="00723D5A">
        <w:rPr>
          <w:rStyle w:val="BodyText1"/>
          <w:rFonts w:ascii="HelveticaNeueLT Std" w:hAnsi="HelveticaNeueLT Std"/>
          <w:spacing w:val="-4"/>
          <w:sz w:val="20"/>
        </w:rPr>
        <w:t xml:space="preserve">– SPS Commerce le proporciona capacidades de creación de informes para agregar visibilidad </w:t>
      </w:r>
      <w:r w:rsidR="00E7708D" w:rsidRPr="00723D5A">
        <w:rPr>
          <w:rStyle w:val="BodyText1"/>
          <w:rFonts w:ascii="HelveticaNeueLT Std" w:hAnsi="HelveticaNeueLT Std"/>
          <w:spacing w:val="-4"/>
          <w:sz w:val="20"/>
        </w:rPr>
        <w:t>al </w:t>
      </w:r>
      <w:r w:rsidRPr="00723D5A">
        <w:rPr>
          <w:rStyle w:val="BodyText1"/>
          <w:rFonts w:ascii="HelveticaNeueLT Std" w:hAnsi="HelveticaNeueLT Std"/>
          <w:spacing w:val="-4"/>
          <w:sz w:val="20"/>
        </w:rPr>
        <w:t>flujo de datos que se procesa a través de nuestra plataforma. Recibirá información específica para su solución de gestión.</w:t>
      </w:r>
    </w:p>
    <w:p w:rsidR="00BB7324" w:rsidRPr="00BE764D" w:rsidRDefault="000E56AA" w:rsidP="00723D5A">
      <w:pPr>
        <w:pStyle w:val="Bodytext21"/>
        <w:spacing w:before="0" w:line="200" w:lineRule="exact"/>
        <w:ind w:left="20"/>
        <w:rPr>
          <w:rFonts w:asciiTheme="majorHAnsi" w:hAnsiTheme="majorHAnsi"/>
          <w:sz w:val="22"/>
          <w:szCs w:val="22"/>
        </w:rPr>
      </w:pPr>
      <w:r w:rsidRPr="00BE764D">
        <w:rPr>
          <w:rStyle w:val="Bodytext22"/>
          <w:rFonts w:asciiTheme="majorHAnsi" w:hAnsiTheme="majorHAnsi"/>
          <w:b/>
          <w:i/>
          <w:sz w:val="22"/>
        </w:rPr>
        <w:t>Presentación de informes de gestión mediante formularios electrónicos:</w:t>
      </w:r>
    </w:p>
    <w:p w:rsidR="00BB7324" w:rsidRPr="00BE764D" w:rsidRDefault="000E56AA" w:rsidP="00723D5A">
      <w:pPr>
        <w:pStyle w:val="BodyText2"/>
        <w:spacing w:before="0" w:after="180" w:line="190" w:lineRule="exact"/>
        <w:ind w:left="200"/>
        <w:rPr>
          <w:rFonts w:ascii="HelveticaNeueLT Std" w:hAnsi="HelveticaNeueLT Std"/>
          <w:sz w:val="20"/>
          <w:szCs w:val="20"/>
        </w:rPr>
      </w:pPr>
      <w:r w:rsidRPr="00BE764D">
        <w:rPr>
          <w:rStyle w:val="BodytextBold"/>
          <w:rFonts w:ascii="HelveticaNeueLT Std" w:hAnsi="HelveticaNeueLT Std"/>
          <w:sz w:val="20"/>
        </w:rPr>
        <w:t xml:space="preserve">Reconciliación de documentos </w:t>
      </w:r>
      <w:r w:rsidRPr="00BE764D">
        <w:rPr>
          <w:rStyle w:val="BodyText1"/>
          <w:rFonts w:ascii="HelveticaNeueLT Std" w:hAnsi="HelveticaNeueLT Std"/>
          <w:sz w:val="20"/>
        </w:rPr>
        <w:t>– Descarga consolidada de documentos por tipo y socio comercial.</w:t>
      </w:r>
    </w:p>
    <w:p w:rsidR="00BB7324" w:rsidRPr="00BE764D" w:rsidRDefault="000E56AA" w:rsidP="0043755A">
      <w:pPr>
        <w:pStyle w:val="Bodytext21"/>
        <w:spacing w:before="0" w:after="82" w:line="200" w:lineRule="exact"/>
        <w:ind w:left="20"/>
        <w:rPr>
          <w:rFonts w:asciiTheme="majorHAnsi" w:hAnsiTheme="majorHAnsi"/>
          <w:color w:val="0098D4"/>
          <w:sz w:val="22"/>
          <w:szCs w:val="22"/>
        </w:rPr>
      </w:pPr>
      <w:r w:rsidRPr="00BE764D">
        <w:rPr>
          <w:rFonts w:asciiTheme="majorHAnsi" w:hAnsiTheme="majorHAnsi"/>
          <w:color w:val="0098D4"/>
          <w:sz w:val="22"/>
        </w:rPr>
        <w:t>Presentación de informes de gestión integrada:</w:t>
      </w:r>
    </w:p>
    <w:p w:rsidR="00BB7324" w:rsidRPr="00BE764D" w:rsidRDefault="000E56AA" w:rsidP="00723D5A">
      <w:pPr>
        <w:pStyle w:val="BodyText2"/>
        <w:spacing w:before="0" w:after="160"/>
        <w:ind w:left="200" w:right="320"/>
        <w:rPr>
          <w:rFonts w:ascii="HelveticaNeueLT Std" w:hAnsi="HelveticaNeueLT Std"/>
          <w:sz w:val="20"/>
          <w:szCs w:val="20"/>
        </w:rPr>
      </w:pPr>
      <w:r w:rsidRPr="00BE764D">
        <w:rPr>
          <w:rStyle w:val="BodytextBold"/>
          <w:rFonts w:ascii="HelveticaNeueLT Std" w:hAnsi="HelveticaNeueLT Std"/>
          <w:sz w:val="20"/>
        </w:rPr>
        <w:t xml:space="preserve">Presentación de informes Ad Hoc </w:t>
      </w:r>
      <w:r w:rsidRPr="00BE764D">
        <w:rPr>
          <w:rStyle w:val="BodyText1"/>
          <w:rFonts w:ascii="HelveticaNeueLT Std" w:hAnsi="HelveticaNeueLT Std"/>
          <w:sz w:val="20"/>
        </w:rPr>
        <w:t>– Visibilidad de documentos basados en la red y en tiempo real que circulan en la plataforma de SPS Commerce. Informes de errores en documentos y reconocimiento funcional.</w:t>
      </w:r>
    </w:p>
    <w:p w:rsidR="00BB7324" w:rsidRPr="00BE764D" w:rsidRDefault="000E56AA" w:rsidP="00723D5A">
      <w:pPr>
        <w:pStyle w:val="BodyText2"/>
        <w:spacing w:before="0" w:after="140"/>
        <w:ind w:left="200" w:right="200"/>
        <w:rPr>
          <w:rFonts w:ascii="HelveticaNeueLT Std" w:hAnsi="HelveticaNeueLT Std"/>
          <w:sz w:val="20"/>
          <w:szCs w:val="20"/>
        </w:rPr>
      </w:pPr>
      <w:r w:rsidRPr="00BE764D">
        <w:rPr>
          <w:rStyle w:val="BodytextBold"/>
          <w:rFonts w:ascii="HelveticaNeueLT Std" w:hAnsi="HelveticaNeueLT Std"/>
          <w:sz w:val="20"/>
        </w:rPr>
        <w:t xml:space="preserve">Informes de reconciliación </w:t>
      </w:r>
      <w:r w:rsidRPr="00BE764D">
        <w:rPr>
          <w:rStyle w:val="BodyText1"/>
          <w:rFonts w:ascii="HelveticaNeueLT Std" w:hAnsi="HelveticaNeueLT Std"/>
          <w:sz w:val="20"/>
        </w:rPr>
        <w:t>– Resúmenes diarios de todos los documentos que le envía SPS Commerce, que SPS Commerce recibe de usted y los documentos actuales no reconocidos. Estos informes se pueden entregar mediante protocolo de transferencia de archivos (PTA) o correo electrónico.</w:t>
      </w:r>
    </w:p>
    <w:p w:rsidR="00BB7324" w:rsidRPr="00BE764D" w:rsidRDefault="000E56AA" w:rsidP="008D4FA9">
      <w:pPr>
        <w:pStyle w:val="BodyText2"/>
        <w:spacing w:before="0" w:after="160"/>
        <w:ind w:left="200" w:right="200"/>
        <w:rPr>
          <w:rStyle w:val="BodyText1"/>
          <w:rFonts w:ascii="HelveticaNeueLT Std" w:hAnsi="HelveticaNeueLT Std"/>
          <w:sz w:val="20"/>
          <w:szCs w:val="20"/>
        </w:rPr>
      </w:pPr>
      <w:r w:rsidRPr="00BE764D">
        <w:rPr>
          <w:rStyle w:val="BodytextBold"/>
          <w:rFonts w:ascii="HelveticaNeueLT Std" w:hAnsi="HelveticaNeueLT Std"/>
          <w:sz w:val="20"/>
        </w:rPr>
        <w:t xml:space="preserve">Reconocimientos en tiempo real </w:t>
      </w:r>
      <w:r w:rsidRPr="00BE764D">
        <w:rPr>
          <w:rStyle w:val="BodyText1"/>
          <w:rFonts w:ascii="HelveticaNeueLT Std" w:hAnsi="HelveticaNeueLT Std"/>
          <w:sz w:val="20"/>
        </w:rPr>
        <w:t>– Notificación inmediata del estado del documento dentro de la plataforma de SPS junto con la notificación del reconocimiento del socio comercial del documento a través de CSV o de XML.</w:t>
      </w:r>
    </w:p>
    <w:p w:rsidR="002F048E" w:rsidRPr="00BE764D" w:rsidRDefault="002F048E" w:rsidP="00723D5A">
      <w:pPr>
        <w:spacing w:after="120"/>
        <w:rPr>
          <w:rFonts w:ascii="HelveticaNeueLT Std" w:hAnsi="HelveticaNeueLT Std"/>
          <w:sz w:val="26"/>
          <w:szCs w:val="26"/>
        </w:rPr>
      </w:pPr>
    </w:p>
    <w:p w:rsidR="00BB7324" w:rsidRPr="00BE764D" w:rsidRDefault="000E56AA" w:rsidP="002F048E">
      <w:pPr>
        <w:pStyle w:val="Heading20"/>
        <w:keepNext/>
        <w:keepLines/>
        <w:spacing w:before="0" w:after="190" w:line="240" w:lineRule="auto"/>
        <w:ind w:left="20"/>
        <w:rPr>
          <w:rFonts w:asciiTheme="majorHAnsi" w:hAnsiTheme="majorHAnsi"/>
          <w:sz w:val="28"/>
          <w:szCs w:val="28"/>
        </w:rPr>
      </w:pPr>
      <w:bookmarkStart w:id="7" w:name="bookmark8"/>
      <w:r w:rsidRPr="00BE764D">
        <w:rPr>
          <w:rStyle w:val="Heading21"/>
          <w:rFonts w:asciiTheme="majorHAnsi" w:hAnsiTheme="majorHAnsi"/>
          <w:b/>
          <w:sz w:val="32"/>
        </w:rPr>
        <w:t xml:space="preserve">STANDARD PLUS </w:t>
      </w:r>
      <w:r w:rsidRPr="00BE764D">
        <w:rPr>
          <w:rStyle w:val="Heading22"/>
          <w:rFonts w:asciiTheme="majorHAnsi" w:hAnsiTheme="majorHAnsi"/>
          <w:b/>
          <w:sz w:val="28"/>
        </w:rPr>
        <w:t>Plan de participación del cliente</w:t>
      </w:r>
      <w:bookmarkEnd w:id="7"/>
    </w:p>
    <w:p w:rsidR="00BB7324" w:rsidRPr="00BE764D" w:rsidRDefault="000E56AA">
      <w:pPr>
        <w:pStyle w:val="Heading30"/>
        <w:keepNext/>
        <w:keepLines/>
        <w:spacing w:before="0" w:after="33" w:line="220" w:lineRule="exact"/>
        <w:ind w:left="20"/>
        <w:rPr>
          <w:rFonts w:asciiTheme="majorHAnsi" w:hAnsiTheme="majorHAnsi"/>
          <w:sz w:val="24"/>
          <w:szCs w:val="24"/>
        </w:rPr>
      </w:pPr>
      <w:bookmarkStart w:id="8" w:name="bookmark9"/>
      <w:r w:rsidRPr="00BE764D">
        <w:rPr>
          <w:rStyle w:val="Heading31"/>
          <w:rFonts w:asciiTheme="majorHAnsi" w:hAnsiTheme="majorHAnsi"/>
          <w:b/>
          <w:sz w:val="24"/>
        </w:rPr>
        <w:t>Servicios profesionales</w:t>
      </w:r>
      <w:bookmarkEnd w:id="8"/>
    </w:p>
    <w:p w:rsidR="00BB7324" w:rsidRPr="00BE764D" w:rsidRDefault="000E56AA" w:rsidP="0096274A">
      <w:pPr>
        <w:pStyle w:val="BodyText2"/>
        <w:spacing w:before="100"/>
        <w:ind w:left="20" w:right="220"/>
        <w:rPr>
          <w:rFonts w:ascii="HelveticaNeueLT Std" w:hAnsi="HelveticaNeueLT Std"/>
          <w:sz w:val="20"/>
          <w:szCs w:val="20"/>
        </w:rPr>
      </w:pPr>
      <w:r w:rsidRPr="00BE764D">
        <w:rPr>
          <w:rStyle w:val="BodytextBold"/>
          <w:rFonts w:ascii="HelveticaNeueLT Std" w:hAnsi="HelveticaNeueLT Std"/>
          <w:sz w:val="20"/>
        </w:rPr>
        <w:t xml:space="preserve">Equipo de proyectos de SPS Commerce </w:t>
      </w:r>
      <w:r w:rsidRPr="00BE764D">
        <w:rPr>
          <w:rStyle w:val="BodyText1"/>
          <w:rFonts w:ascii="HelveticaNeueLT Std" w:hAnsi="HelveticaNeueLT Std"/>
          <w:sz w:val="20"/>
        </w:rPr>
        <w:t xml:space="preserve">– Se le asignará un equipo de proyectos. Este equipo incluye un gerente </w:t>
      </w:r>
      <w:r w:rsidR="00BD6DE3" w:rsidRPr="00BE764D">
        <w:rPr>
          <w:rStyle w:val="BodyText1"/>
          <w:rFonts w:ascii="HelveticaNeueLT Std" w:hAnsi="HelveticaNeueLT Std"/>
          <w:sz w:val="20"/>
        </w:rPr>
        <w:t>de</w:t>
      </w:r>
      <w:r w:rsidR="00BD6DE3">
        <w:rPr>
          <w:rStyle w:val="BodyText1"/>
          <w:rFonts w:ascii="HelveticaNeueLT Std" w:hAnsi="HelveticaNeueLT Std"/>
          <w:sz w:val="20"/>
        </w:rPr>
        <w:t> </w:t>
      </w:r>
      <w:r w:rsidRPr="00BE764D">
        <w:rPr>
          <w:rStyle w:val="BodyText1"/>
          <w:rFonts w:ascii="HelveticaNeueLT Std" w:hAnsi="HelveticaNeueLT Std"/>
          <w:sz w:val="20"/>
        </w:rPr>
        <w:t xml:space="preserve">proyectos responsable de la coordinación y la programación diarias de proyectos; un analista comercial responsable del diseño del alcance de la solución y las consultas de RSX; un asesor responsable de la transferencia de datos, integración y la evaluación y la implementación de los socios comerciales; y un ejecutivo de entregas responsable de </w:t>
      </w:r>
      <w:r w:rsidR="0096274A" w:rsidRPr="00BE764D">
        <w:rPr>
          <w:rStyle w:val="BodyText1"/>
          <w:rFonts w:ascii="HelveticaNeueLT Std" w:hAnsi="HelveticaNeueLT Std"/>
          <w:sz w:val="20"/>
        </w:rPr>
        <w:t>la</w:t>
      </w:r>
      <w:r w:rsidR="0096274A">
        <w:rPr>
          <w:rStyle w:val="BodyText1"/>
          <w:rFonts w:ascii="HelveticaNeueLT Std" w:hAnsi="HelveticaNeueLT Std"/>
          <w:sz w:val="20"/>
        </w:rPr>
        <w:t> </w:t>
      </w:r>
      <w:r w:rsidRPr="00BE764D">
        <w:rPr>
          <w:rStyle w:val="BodyText1"/>
          <w:rFonts w:ascii="HelveticaNeueLT Std" w:hAnsi="HelveticaNeueLT Std"/>
          <w:sz w:val="20"/>
        </w:rPr>
        <w:t>satisfacción general del cliente y de la armonización ejecutiva. Este equipo trabaja en un modelo de servicios compartidos, con ~10 % de su tiempo dedicado a asistir a un único proyecto de cliente.</w:t>
      </w:r>
    </w:p>
    <w:p w:rsidR="00BB7324" w:rsidRPr="00BE764D" w:rsidRDefault="000E56AA" w:rsidP="002F048E">
      <w:pPr>
        <w:pStyle w:val="BodyText2"/>
        <w:spacing w:before="200"/>
        <w:ind w:left="20" w:right="220"/>
        <w:rPr>
          <w:rFonts w:ascii="HelveticaNeueLT Std" w:hAnsi="HelveticaNeueLT Std"/>
          <w:sz w:val="20"/>
          <w:szCs w:val="20"/>
        </w:rPr>
      </w:pPr>
      <w:r w:rsidRPr="00BE764D">
        <w:rPr>
          <w:rStyle w:val="BodytextBold"/>
          <w:rFonts w:ascii="HelveticaNeueLT Std" w:hAnsi="HelveticaNeueLT Std"/>
          <w:sz w:val="20"/>
        </w:rPr>
        <w:t xml:space="preserve">Presentación de informes de estados semanales </w:t>
      </w:r>
      <w:r w:rsidRPr="00BE764D">
        <w:rPr>
          <w:rStyle w:val="BodyText1"/>
          <w:rFonts w:ascii="HelveticaNeueLT Std" w:hAnsi="HelveticaNeueLT Std"/>
          <w:sz w:val="20"/>
        </w:rPr>
        <w:t>– El gerente de proyectos proporcionará un ritmo de estados semanales para discutir el proyecto. Usted puede elegir el método de comunicación preferido, como una llamada en conferencia, un informe de estado semanal, un diagrama de Gantt, etc.</w:t>
      </w:r>
    </w:p>
    <w:p w:rsidR="00BB7324" w:rsidRPr="00BE764D" w:rsidRDefault="000E56AA" w:rsidP="002F048E">
      <w:pPr>
        <w:pStyle w:val="BodyText2"/>
        <w:spacing w:before="160" w:after="400"/>
        <w:ind w:left="20" w:right="220"/>
        <w:rPr>
          <w:rFonts w:ascii="HelveticaNeueLT Std" w:hAnsi="HelveticaNeueLT Std"/>
          <w:sz w:val="20"/>
          <w:szCs w:val="20"/>
        </w:rPr>
      </w:pPr>
      <w:r w:rsidRPr="00BE764D">
        <w:rPr>
          <w:rStyle w:val="BodytextBold"/>
          <w:rFonts w:ascii="HelveticaNeueLT Std" w:hAnsi="HelveticaNeueLT Std"/>
          <w:sz w:val="20"/>
        </w:rPr>
        <w:t xml:space="preserve">Plan de proyecto con fechas determinadas </w:t>
      </w:r>
      <w:r w:rsidRPr="00BE764D">
        <w:rPr>
          <w:rStyle w:val="BodyText1"/>
          <w:rFonts w:ascii="HelveticaNeueLT Std" w:hAnsi="HelveticaNeueLT Std"/>
          <w:sz w:val="20"/>
        </w:rPr>
        <w:t>– El gerente de proyectos de SPS Commerce creará un plan de proyecto dentro de la herramienta de administración de proyectos, con base en las tareas y fechas de hitos importantes. Diseñará el plan de acuerdo con los recursos disponibles, los plazos que influyen en las empresas y la propuesta de valor general. Su gerente de proyectos mantendrá la eficacia del plan de proyecto a lo largo de la entrega de la solución.</w:t>
      </w:r>
    </w:p>
    <w:p w:rsidR="00BB7324" w:rsidRPr="00BE764D" w:rsidRDefault="000E56AA" w:rsidP="002F048E">
      <w:pPr>
        <w:pStyle w:val="Heading30"/>
        <w:keepNext/>
        <w:keepLines/>
        <w:spacing w:before="20" w:after="37" w:line="240" w:lineRule="auto"/>
        <w:ind w:left="20"/>
        <w:rPr>
          <w:rFonts w:asciiTheme="majorHAnsi" w:hAnsiTheme="majorHAnsi"/>
          <w:sz w:val="24"/>
          <w:szCs w:val="24"/>
        </w:rPr>
      </w:pPr>
      <w:bookmarkStart w:id="9" w:name="bookmark10"/>
      <w:r w:rsidRPr="00BE764D">
        <w:rPr>
          <w:rStyle w:val="Heading31"/>
          <w:rFonts w:asciiTheme="majorHAnsi" w:hAnsiTheme="majorHAnsi"/>
          <w:b/>
          <w:sz w:val="24"/>
        </w:rPr>
        <w:t>Recursos de soporte para el éxito del cliente</w:t>
      </w:r>
      <w:bookmarkEnd w:id="9"/>
    </w:p>
    <w:p w:rsidR="00BB7324" w:rsidRPr="00BE764D" w:rsidRDefault="000E56AA" w:rsidP="002F048E">
      <w:pPr>
        <w:pStyle w:val="BodyText2"/>
        <w:spacing w:before="0" w:after="200" w:line="235" w:lineRule="exact"/>
        <w:ind w:left="20" w:right="220"/>
        <w:rPr>
          <w:rFonts w:ascii="HelveticaNeueLT Std" w:hAnsi="HelveticaNeueLT Std"/>
          <w:sz w:val="20"/>
          <w:szCs w:val="20"/>
        </w:rPr>
      </w:pPr>
      <w:r w:rsidRPr="00BE764D">
        <w:rPr>
          <w:rStyle w:val="BodytextBold"/>
          <w:rFonts w:ascii="HelveticaNeueLT Std" w:hAnsi="HelveticaNeueLT Std"/>
          <w:sz w:val="20"/>
        </w:rPr>
        <w:t xml:space="preserve">Recurso de éxito </w:t>
      </w:r>
      <w:r w:rsidRPr="00BE764D">
        <w:rPr>
          <w:rStyle w:val="BodyText1"/>
          <w:rFonts w:ascii="HelveticaNeueLT Std" w:hAnsi="HelveticaNeueLT Std"/>
          <w:sz w:val="20"/>
        </w:rPr>
        <w:t>— Se le proporcionará un recurso de éxito para los clientes dedicado a garantizar el éxito a través del uso del producto y que dicho producto transmita valor.</w:t>
      </w:r>
    </w:p>
    <w:p w:rsidR="00BB7324" w:rsidRPr="00BE764D" w:rsidRDefault="000E56AA" w:rsidP="00E3097C">
      <w:pPr>
        <w:pStyle w:val="BodyText2"/>
        <w:spacing w:before="0" w:after="200"/>
        <w:ind w:left="20" w:right="220"/>
        <w:rPr>
          <w:rFonts w:ascii="HelveticaNeueLT Std" w:hAnsi="HelveticaNeueLT Std"/>
          <w:sz w:val="20"/>
          <w:szCs w:val="20"/>
        </w:rPr>
      </w:pPr>
      <w:r w:rsidRPr="00BE764D">
        <w:rPr>
          <w:rStyle w:val="BodytextBold"/>
          <w:rFonts w:ascii="HelveticaNeueLT Std" w:hAnsi="HelveticaNeueLT Std"/>
          <w:sz w:val="20"/>
        </w:rPr>
        <w:t xml:space="preserve">Vista general del soporte de producción </w:t>
      </w:r>
      <w:r w:rsidRPr="00BE764D">
        <w:rPr>
          <w:rStyle w:val="BodyText1"/>
          <w:rFonts w:ascii="HelveticaNeueLT Std" w:hAnsi="HelveticaNeueLT Std"/>
          <w:sz w:val="20"/>
        </w:rPr>
        <w:t xml:space="preserve">– Como un nuevo cliente de producción, un experto en productos del equipo de soporte lo guiará a través de una vista general del soporte de producción, explicando claramente las funciones </w:t>
      </w:r>
      <w:r w:rsidR="00E3097C" w:rsidRPr="00BE764D">
        <w:rPr>
          <w:rStyle w:val="BodyText1"/>
          <w:rFonts w:ascii="HelveticaNeueLT Std" w:hAnsi="HelveticaNeueLT Std"/>
          <w:sz w:val="20"/>
        </w:rPr>
        <w:t>y</w:t>
      </w:r>
      <w:r w:rsidR="00E3097C">
        <w:rPr>
          <w:rStyle w:val="BodyText1"/>
          <w:rFonts w:ascii="HelveticaNeueLT Std" w:hAnsi="HelveticaNeueLT Std"/>
          <w:sz w:val="20"/>
        </w:rPr>
        <w:t> </w:t>
      </w:r>
      <w:r w:rsidRPr="00BE764D">
        <w:rPr>
          <w:rStyle w:val="BodyText1"/>
          <w:rFonts w:ascii="HelveticaNeueLT Std" w:hAnsi="HelveticaNeueLT Std"/>
          <w:sz w:val="20"/>
        </w:rPr>
        <w:t>responsabilidades del equipo de soporte y lo que usted puede esperar una vez que ingrese en el soporte continuo.</w:t>
      </w:r>
    </w:p>
    <w:p w:rsidR="00BB7324" w:rsidRPr="00BE764D" w:rsidRDefault="000E56AA" w:rsidP="002F048E">
      <w:pPr>
        <w:pStyle w:val="BodyText2"/>
        <w:spacing w:before="0" w:after="160"/>
        <w:ind w:left="20" w:right="220"/>
        <w:rPr>
          <w:rFonts w:ascii="HelveticaNeueLT Std" w:hAnsi="HelveticaNeueLT Std"/>
          <w:sz w:val="20"/>
          <w:szCs w:val="20"/>
        </w:rPr>
      </w:pPr>
      <w:r w:rsidRPr="00BE764D">
        <w:rPr>
          <w:rStyle w:val="BodytextBold"/>
          <w:rFonts w:ascii="HelveticaNeueLT Std" w:hAnsi="HelveticaNeueLT Std"/>
          <w:sz w:val="20"/>
        </w:rPr>
        <w:t xml:space="preserve">Revisiones de éxito anuales </w:t>
      </w:r>
      <w:r w:rsidRPr="00BE764D">
        <w:rPr>
          <w:rStyle w:val="BodyText1"/>
          <w:rFonts w:ascii="HelveticaNeueLT Std" w:hAnsi="HelveticaNeueLT Std"/>
          <w:sz w:val="20"/>
        </w:rPr>
        <w:t>– El gerente de éxito del cliente trabajará en estrecha colaboración con usted para comprender el valor que busca alcanzar. Con este entendimiento, se definirá un plan de revisión de éxito, en el que se esbozan las principales objetivos y criterios de éxito que se revisarán anualmente.</w:t>
      </w:r>
    </w:p>
    <w:p w:rsidR="00BB7324" w:rsidRPr="00BE764D" w:rsidRDefault="000E56AA" w:rsidP="002F048E">
      <w:pPr>
        <w:pStyle w:val="BodyText2"/>
        <w:spacing w:before="0" w:after="360" w:line="245" w:lineRule="exact"/>
        <w:ind w:left="20" w:right="220"/>
        <w:rPr>
          <w:rFonts w:ascii="HelveticaNeueLT Std" w:hAnsi="HelveticaNeueLT Std"/>
          <w:sz w:val="20"/>
          <w:szCs w:val="20"/>
        </w:rPr>
      </w:pPr>
      <w:r w:rsidRPr="00BE764D">
        <w:rPr>
          <w:rStyle w:val="BodytextBold"/>
          <w:rFonts w:ascii="HelveticaNeueLT Std" w:hAnsi="HelveticaNeueLT Std"/>
          <w:sz w:val="20"/>
        </w:rPr>
        <w:t xml:space="preserve">Capacitación a cargo de un instructor </w:t>
      </w:r>
      <w:r w:rsidRPr="00BE764D">
        <w:rPr>
          <w:rStyle w:val="BodyText1"/>
          <w:rFonts w:ascii="HelveticaNeueLT Std" w:hAnsi="HelveticaNeueLT Std"/>
          <w:sz w:val="20"/>
        </w:rPr>
        <w:t>– Recibirá capacitaciones presenciales, a cargo de un instructor específicas para su organización. Estas capacitaciones pueden ser individuales o grupales.</w:t>
      </w:r>
    </w:p>
    <w:p w:rsidR="00BB7324" w:rsidRPr="00BE764D" w:rsidRDefault="000E56AA" w:rsidP="002F048E">
      <w:pPr>
        <w:pStyle w:val="Heading30"/>
        <w:keepNext/>
        <w:keepLines/>
        <w:spacing w:before="0" w:after="38" w:line="240" w:lineRule="auto"/>
        <w:ind w:left="20"/>
        <w:rPr>
          <w:rFonts w:asciiTheme="majorHAnsi" w:hAnsiTheme="majorHAnsi"/>
          <w:sz w:val="24"/>
          <w:szCs w:val="24"/>
        </w:rPr>
      </w:pPr>
      <w:bookmarkStart w:id="10" w:name="bookmark11"/>
      <w:r w:rsidRPr="00BE764D">
        <w:rPr>
          <w:rStyle w:val="Heading31"/>
          <w:rFonts w:asciiTheme="majorHAnsi" w:hAnsiTheme="majorHAnsi"/>
          <w:b/>
          <w:sz w:val="24"/>
        </w:rPr>
        <w:t>Recursos de soporte</w:t>
      </w:r>
      <w:bookmarkEnd w:id="10"/>
    </w:p>
    <w:p w:rsidR="00BB7324" w:rsidRPr="00BE764D" w:rsidRDefault="000E56AA" w:rsidP="00910F2D">
      <w:pPr>
        <w:pStyle w:val="BodyText2"/>
        <w:spacing w:before="80" w:after="160"/>
        <w:ind w:left="20" w:right="540"/>
        <w:jc w:val="both"/>
        <w:rPr>
          <w:rFonts w:ascii="HelveticaNeueLT Std" w:hAnsi="HelveticaNeueLT Std"/>
          <w:sz w:val="20"/>
          <w:szCs w:val="20"/>
        </w:rPr>
      </w:pPr>
      <w:r w:rsidRPr="00BE764D">
        <w:rPr>
          <w:rStyle w:val="BodytextBold"/>
          <w:rFonts w:ascii="HelveticaNeueLT Std" w:hAnsi="HelveticaNeueLT Std"/>
          <w:sz w:val="20"/>
        </w:rPr>
        <w:t xml:space="preserve">Soporte por teléfono, correo electrónico y chat las 24 horas, los 7 días de la semana </w:t>
      </w:r>
      <w:r w:rsidRPr="00BE764D">
        <w:rPr>
          <w:rStyle w:val="BodyText1"/>
          <w:rFonts w:ascii="HelveticaNeueLT Std" w:hAnsi="HelveticaNeueLT Std"/>
          <w:sz w:val="20"/>
        </w:rPr>
        <w:t xml:space="preserve">– Un equipo de expertos en productos se encuentra disponible para ayudarlo a resolver problemas y responder preguntas las 24 horas, los </w:t>
      </w:r>
      <w:r w:rsidR="00910F2D" w:rsidRPr="00BE764D">
        <w:rPr>
          <w:rStyle w:val="BodyText1"/>
          <w:rFonts w:ascii="HelveticaNeueLT Std" w:hAnsi="HelveticaNeueLT Std"/>
          <w:sz w:val="20"/>
        </w:rPr>
        <w:t>7</w:t>
      </w:r>
      <w:r w:rsidR="00910F2D">
        <w:rPr>
          <w:rStyle w:val="BodyText1"/>
          <w:rFonts w:ascii="HelveticaNeueLT Std" w:hAnsi="HelveticaNeueLT Std"/>
          <w:sz w:val="20"/>
        </w:rPr>
        <w:t> </w:t>
      </w:r>
      <w:r w:rsidRPr="00BE764D">
        <w:rPr>
          <w:rStyle w:val="BodyText1"/>
          <w:rFonts w:ascii="HelveticaNeueLT Std" w:hAnsi="HelveticaNeueLT Std"/>
          <w:sz w:val="20"/>
        </w:rPr>
        <w:t>días de la semana y los 365 días del año. Usted puede comunicarse con nuestro equipo de soporte mediante chat en línea, teléfono, correo electrónico, así como directamente a través de nuestro centro de asistencia.</w:t>
      </w:r>
    </w:p>
    <w:p w:rsidR="00BB7324" w:rsidRPr="00BE764D" w:rsidRDefault="000E56AA" w:rsidP="00A13C63">
      <w:pPr>
        <w:pStyle w:val="BodyText2"/>
        <w:spacing w:before="80" w:after="2832"/>
        <w:ind w:left="20" w:right="524"/>
        <w:rPr>
          <w:rFonts w:ascii="HelveticaNeueLT Std" w:hAnsi="HelveticaNeueLT Std"/>
          <w:sz w:val="20"/>
          <w:szCs w:val="20"/>
        </w:rPr>
      </w:pPr>
      <w:r w:rsidRPr="00BE764D">
        <w:rPr>
          <w:rStyle w:val="BodytextBold"/>
          <w:rFonts w:ascii="HelveticaNeueLT Std" w:hAnsi="HelveticaNeueLT Std"/>
          <w:sz w:val="20"/>
        </w:rPr>
        <w:t xml:space="preserve">Tiempos de respuesta por correo electrónico de 24 horas </w:t>
      </w:r>
      <w:r w:rsidRPr="00BE764D">
        <w:rPr>
          <w:rStyle w:val="BodyText1"/>
          <w:rFonts w:ascii="HelveticaNeueLT Std" w:hAnsi="HelveticaNeueLT Std"/>
          <w:sz w:val="20"/>
        </w:rPr>
        <w:t>– Se espera que el equipo de soporte de SPS Commerce cumpla con tiempos de respuesta iniciales para todos los correos electrónicos enviados de las 24 horas. Si surge un problema urgente que requiere una solución inmediata, le recomendamos que llame al +1 888-739-3232.</w:t>
      </w:r>
    </w:p>
    <w:p w:rsidR="00A13C63" w:rsidRPr="00BE764D" w:rsidRDefault="00A13C63" w:rsidP="00A13C63">
      <w:pPr>
        <w:pStyle w:val="Heading20"/>
        <w:keepNext/>
        <w:keepLines/>
        <w:spacing w:before="0" w:after="0" w:line="240" w:lineRule="auto"/>
        <w:ind w:left="20"/>
        <w:rPr>
          <w:rStyle w:val="Heading21"/>
          <w:rFonts w:ascii="Nexa Bold" w:hAnsi="Nexa Bold"/>
          <w:b/>
          <w:bCs/>
          <w:sz w:val="16"/>
          <w:szCs w:val="16"/>
        </w:rPr>
      </w:pPr>
      <w:bookmarkStart w:id="11" w:name="bookmark12"/>
    </w:p>
    <w:p w:rsidR="00BB7324" w:rsidRPr="00BE764D" w:rsidRDefault="000E56AA" w:rsidP="00A13C63">
      <w:pPr>
        <w:pStyle w:val="Heading20"/>
        <w:keepNext/>
        <w:keepLines/>
        <w:spacing w:before="200" w:after="160" w:line="240" w:lineRule="auto"/>
        <w:ind w:left="20"/>
        <w:rPr>
          <w:rFonts w:asciiTheme="majorHAnsi" w:hAnsiTheme="majorHAnsi"/>
          <w:sz w:val="28"/>
          <w:szCs w:val="28"/>
        </w:rPr>
      </w:pPr>
      <w:r w:rsidRPr="00BE764D">
        <w:rPr>
          <w:rStyle w:val="Heading21"/>
          <w:rFonts w:asciiTheme="majorHAnsi" w:hAnsiTheme="majorHAnsi"/>
          <w:b/>
          <w:sz w:val="32"/>
        </w:rPr>
        <w:t xml:space="preserve">PREMIER </w:t>
      </w:r>
      <w:r w:rsidRPr="00BE764D">
        <w:rPr>
          <w:rStyle w:val="Heading22"/>
          <w:rFonts w:asciiTheme="majorHAnsi" w:hAnsiTheme="majorHAnsi"/>
          <w:b/>
          <w:sz w:val="28"/>
        </w:rPr>
        <w:t>Plan de participación del cliente</w:t>
      </w:r>
      <w:bookmarkEnd w:id="11"/>
    </w:p>
    <w:p w:rsidR="00BB7324" w:rsidRPr="00BE764D" w:rsidRDefault="000E56AA" w:rsidP="00A13C63">
      <w:pPr>
        <w:pStyle w:val="Heading30"/>
        <w:keepNext/>
        <w:keepLines/>
        <w:spacing w:before="0" w:after="32" w:line="240" w:lineRule="auto"/>
        <w:ind w:left="20"/>
        <w:rPr>
          <w:rFonts w:asciiTheme="majorHAnsi" w:hAnsiTheme="majorHAnsi"/>
          <w:sz w:val="24"/>
          <w:szCs w:val="24"/>
        </w:rPr>
      </w:pPr>
      <w:bookmarkStart w:id="12" w:name="bookmark13"/>
      <w:r w:rsidRPr="00BE764D">
        <w:rPr>
          <w:rStyle w:val="Heading31"/>
          <w:rFonts w:asciiTheme="majorHAnsi" w:hAnsiTheme="majorHAnsi"/>
          <w:b/>
          <w:sz w:val="24"/>
        </w:rPr>
        <w:t>Servicios profesionales</w:t>
      </w:r>
      <w:bookmarkEnd w:id="12"/>
    </w:p>
    <w:p w:rsidR="00BB7324" w:rsidRPr="00BE764D" w:rsidRDefault="000E56AA" w:rsidP="00A13C63">
      <w:pPr>
        <w:pStyle w:val="BodyText2"/>
        <w:spacing w:before="80" w:after="200" w:line="235" w:lineRule="exact"/>
        <w:ind w:left="20" w:right="20"/>
        <w:rPr>
          <w:rFonts w:ascii="HelveticaNeueLT Std" w:hAnsi="HelveticaNeueLT Std"/>
          <w:sz w:val="20"/>
          <w:szCs w:val="20"/>
        </w:rPr>
      </w:pPr>
      <w:r w:rsidRPr="00BE764D">
        <w:rPr>
          <w:rStyle w:val="BodytextBold"/>
          <w:rFonts w:ascii="HelveticaNeueLT Std" w:hAnsi="HelveticaNeueLT Std"/>
          <w:sz w:val="20"/>
        </w:rPr>
        <w:t xml:space="preserve">Equipo de proyectos especializado </w:t>
      </w:r>
      <w:r w:rsidRPr="00BE764D">
        <w:rPr>
          <w:rStyle w:val="BodyText1"/>
          <w:rFonts w:ascii="HelveticaNeueLT Std" w:hAnsi="HelveticaNeueLT Std"/>
          <w:sz w:val="20"/>
        </w:rPr>
        <w:t>– Se asignará a su proyecto un equipo de proyectos especializado. Este equipo incluirá un gerente de proyectos responsable de la coordinación y la programación diarias de proyectos; un analista comercial responsable del diseño del alcance de la solución y las consultas de RSX; un asesor responsable de la transferencia de datos, integración y la evaluación y la implementación de los socios comerciales; y un ejecutivo de entregas responsable de la satisfacción general del cliente y de la armonización ejecutiva. Estos recursos de SPS se asignarán en un 100 % a su proyecto durante su respectivo seguimiento de propiedad, según lo acordado en el plan del proyecto. Los equipos de proyectos de SPS trabajan 8 horas por día, 5 días a la semana. Los planes de proyectos se ajustarán teniendo en cuenta los tiempos libres y las vacaciones.</w:t>
      </w:r>
    </w:p>
    <w:p w:rsidR="00BB7324" w:rsidRPr="00BE764D" w:rsidRDefault="000E56AA" w:rsidP="00A13C63">
      <w:pPr>
        <w:pStyle w:val="BodyText2"/>
        <w:spacing w:before="0" w:after="160"/>
        <w:ind w:left="20" w:right="20"/>
        <w:rPr>
          <w:rFonts w:ascii="HelveticaNeueLT Std" w:hAnsi="HelveticaNeueLT Std"/>
          <w:sz w:val="20"/>
          <w:szCs w:val="20"/>
        </w:rPr>
      </w:pPr>
      <w:r w:rsidRPr="00BE764D">
        <w:rPr>
          <w:rStyle w:val="BodytextBold"/>
          <w:rFonts w:ascii="HelveticaNeueLT Std" w:hAnsi="HelveticaNeueLT Std"/>
          <w:sz w:val="20"/>
        </w:rPr>
        <w:t xml:space="preserve">Respuestas rápidas </w:t>
      </w:r>
      <w:r w:rsidRPr="00BE764D">
        <w:rPr>
          <w:rStyle w:val="BodyText1"/>
          <w:rFonts w:ascii="HelveticaNeueLT Std" w:hAnsi="HelveticaNeueLT Std"/>
          <w:sz w:val="20"/>
        </w:rPr>
        <w:t>– Si los equipos ampliados de SPS, incluidos los equipos internos, necesitan realizar un cambio, como en el desarrollo del mapa minorista, su solicitud se expedirá como una prioridad máxima. El tiempo promedio de respuestas para los cambios es de 48 horas.</w:t>
      </w:r>
    </w:p>
    <w:p w:rsidR="00BB7324" w:rsidRPr="00BE764D" w:rsidRDefault="000E56AA" w:rsidP="00A13C63">
      <w:pPr>
        <w:pStyle w:val="BodyText2"/>
        <w:spacing w:before="0" w:after="180"/>
        <w:ind w:left="20" w:right="20"/>
        <w:rPr>
          <w:rFonts w:ascii="HelveticaNeueLT Std" w:hAnsi="HelveticaNeueLT Std"/>
          <w:sz w:val="20"/>
          <w:szCs w:val="20"/>
        </w:rPr>
      </w:pPr>
      <w:r w:rsidRPr="00BE764D">
        <w:rPr>
          <w:rStyle w:val="BodytextBold"/>
          <w:rFonts w:ascii="HelveticaNeueLT Std" w:hAnsi="HelveticaNeueLT Std"/>
          <w:sz w:val="20"/>
        </w:rPr>
        <w:t xml:space="preserve">Disponibilidad de recursos presenciales </w:t>
      </w:r>
      <w:r w:rsidRPr="00BE764D">
        <w:rPr>
          <w:rStyle w:val="BodyText1"/>
          <w:rFonts w:ascii="HelveticaNeueLT Std" w:hAnsi="HelveticaNeueLT Std"/>
          <w:sz w:val="20"/>
        </w:rPr>
        <w:t>– Si se solicita, se puede trasladar al equipo de proyectos a sus instalaciones para reuniones, pruebas, lanzamientos o cualquier otro tipo de actividades relacionadas con el proyecto. Los viajes y los gastos los paga su empresa, excepto que se acuerde lo contrario con la administración de SPS Commerce.</w:t>
      </w:r>
    </w:p>
    <w:p w:rsidR="00BB7324" w:rsidRPr="00BE764D" w:rsidRDefault="000E56AA" w:rsidP="00CB5A7A">
      <w:pPr>
        <w:pStyle w:val="BodyText2"/>
        <w:spacing w:before="0" w:after="440" w:line="235" w:lineRule="exact"/>
        <w:ind w:left="20" w:right="20"/>
        <w:rPr>
          <w:rFonts w:ascii="HelveticaNeueLT Std" w:hAnsi="HelveticaNeueLT Std"/>
          <w:sz w:val="20"/>
          <w:szCs w:val="20"/>
        </w:rPr>
      </w:pPr>
      <w:r w:rsidRPr="00BE764D">
        <w:rPr>
          <w:rStyle w:val="BodytextBold"/>
          <w:rFonts w:ascii="HelveticaNeueLT Std" w:hAnsi="HelveticaNeueLT Std"/>
          <w:sz w:val="20"/>
        </w:rPr>
        <w:t xml:space="preserve">Diseño acelerado </w:t>
      </w:r>
      <w:r w:rsidRPr="00BE764D">
        <w:rPr>
          <w:rStyle w:val="BodyText1"/>
          <w:rFonts w:ascii="HelveticaNeueLT Std" w:hAnsi="HelveticaNeueLT Std"/>
          <w:sz w:val="20"/>
        </w:rPr>
        <w:t xml:space="preserve">– El equipo de proyectos de SPS dedicado al cliente combinará todos los debates sobre el diseño de soluciones, como el comienzo del proyecto, Red universal 101, diseño de redes, diseño de sistemas, reglas comerciales </w:t>
      </w:r>
      <w:r w:rsidR="00CB5A7A" w:rsidRPr="00BE764D">
        <w:rPr>
          <w:rStyle w:val="BodyText1"/>
          <w:rFonts w:ascii="HelveticaNeueLT Std" w:hAnsi="HelveticaNeueLT Std"/>
          <w:sz w:val="20"/>
        </w:rPr>
        <w:t>y</w:t>
      </w:r>
      <w:r w:rsidR="00CB5A7A">
        <w:rPr>
          <w:rStyle w:val="BodyText1"/>
          <w:rFonts w:ascii="HelveticaNeueLT Std" w:hAnsi="HelveticaNeueLT Std"/>
          <w:sz w:val="20"/>
        </w:rPr>
        <w:t> </w:t>
      </w:r>
      <w:r w:rsidRPr="00BE764D">
        <w:rPr>
          <w:rStyle w:val="BodyText1"/>
          <w:rFonts w:ascii="HelveticaNeueLT Std" w:hAnsi="HelveticaNeueLT Std"/>
          <w:sz w:val="20"/>
        </w:rPr>
        <w:t>la primera parte del diseño de documentos, en 2 o 3 talleres con sus recursos empresariales y cualquier otra parte pertinente. Con anticipación, se le proporcionará una serie de preguntas cuyas respuestas deberá tener preparadas para el taller de varios días. Este trabajo puede hacerse en el sitio o a través de un servicio de encuentro virtual.</w:t>
      </w:r>
    </w:p>
    <w:p w:rsidR="00BB7324" w:rsidRPr="00BE764D" w:rsidRDefault="000E56AA" w:rsidP="00A13C63">
      <w:pPr>
        <w:pStyle w:val="Heading30"/>
        <w:keepNext/>
        <w:keepLines/>
        <w:spacing w:before="0" w:after="38" w:line="240" w:lineRule="auto"/>
        <w:ind w:left="20"/>
        <w:rPr>
          <w:rFonts w:asciiTheme="majorHAnsi" w:hAnsiTheme="majorHAnsi"/>
          <w:sz w:val="24"/>
          <w:szCs w:val="24"/>
        </w:rPr>
      </w:pPr>
      <w:bookmarkStart w:id="13" w:name="bookmark14"/>
      <w:r w:rsidRPr="00BE764D">
        <w:rPr>
          <w:rStyle w:val="Heading31"/>
          <w:rFonts w:asciiTheme="majorHAnsi" w:hAnsiTheme="majorHAnsi"/>
          <w:b/>
          <w:sz w:val="24"/>
        </w:rPr>
        <w:t>Recursos de soporte para el éxito del cliente</w:t>
      </w:r>
      <w:bookmarkEnd w:id="13"/>
    </w:p>
    <w:p w:rsidR="00BB7324" w:rsidRPr="00BE764D" w:rsidRDefault="000E56AA" w:rsidP="00A13C63">
      <w:pPr>
        <w:pStyle w:val="BodyText2"/>
        <w:spacing w:before="0" w:after="180"/>
        <w:ind w:left="20" w:right="20"/>
        <w:rPr>
          <w:rFonts w:ascii="HelveticaNeueLT Std" w:hAnsi="HelveticaNeueLT Std"/>
          <w:sz w:val="20"/>
          <w:szCs w:val="20"/>
        </w:rPr>
      </w:pPr>
      <w:r w:rsidRPr="00BE764D">
        <w:rPr>
          <w:rStyle w:val="BodytextBold"/>
          <w:rFonts w:ascii="HelveticaNeueLT Std" w:hAnsi="HelveticaNeueLT Std"/>
          <w:sz w:val="20"/>
        </w:rPr>
        <w:t xml:space="preserve">Revisiones de éxito regulares </w:t>
      </w:r>
      <w:r w:rsidRPr="00BE764D">
        <w:rPr>
          <w:rStyle w:val="BodyText1"/>
          <w:rFonts w:ascii="HelveticaNeueLT Std" w:hAnsi="HelveticaNeueLT Std"/>
          <w:sz w:val="20"/>
        </w:rPr>
        <w:t>– El gerente de éxito del cliente trabajará en estrecha colaboración con usted para comprender el valor que busca alcanzar.</w:t>
      </w:r>
      <w:r w:rsidR="003B203D">
        <w:rPr>
          <w:rStyle w:val="BodyText1"/>
          <w:rFonts w:ascii="HelveticaNeueLT Std" w:hAnsi="HelveticaNeueLT Std"/>
          <w:sz w:val="20"/>
        </w:rPr>
        <w:t xml:space="preserve"> </w:t>
      </w:r>
      <w:r w:rsidRPr="00BE764D">
        <w:rPr>
          <w:rStyle w:val="BodyText1"/>
          <w:rFonts w:ascii="HelveticaNeueLT Std" w:hAnsi="HelveticaNeueLT Std"/>
          <w:sz w:val="20"/>
        </w:rPr>
        <w:t>Con este entendimiento, se definirá un plan de revisión de éxito, en el que se esbozan las principales objetivos y criterios de éxito que se revisarán al ritmo que usted defina.</w:t>
      </w:r>
    </w:p>
    <w:p w:rsidR="00BB7324" w:rsidRPr="00BE764D" w:rsidRDefault="000E56AA" w:rsidP="00EF0FFB">
      <w:pPr>
        <w:pStyle w:val="BodyText2"/>
        <w:spacing w:before="0" w:after="180"/>
        <w:ind w:left="20" w:right="20"/>
        <w:rPr>
          <w:rFonts w:ascii="HelveticaNeueLT Std" w:hAnsi="HelveticaNeueLT Std"/>
          <w:sz w:val="20"/>
          <w:szCs w:val="20"/>
        </w:rPr>
      </w:pPr>
      <w:r w:rsidRPr="00BE764D">
        <w:rPr>
          <w:rStyle w:val="BodytextBold"/>
          <w:rFonts w:ascii="HelveticaNeueLT Std" w:hAnsi="HelveticaNeueLT Std"/>
          <w:sz w:val="20"/>
        </w:rPr>
        <w:t xml:space="preserve">Clases o materiales de capacitación personalizados </w:t>
      </w:r>
      <w:r w:rsidRPr="00BE764D">
        <w:rPr>
          <w:rStyle w:val="BodyText1"/>
          <w:rFonts w:ascii="HelveticaNeueLT Std" w:hAnsi="HelveticaNeueLT Std"/>
          <w:sz w:val="20"/>
        </w:rPr>
        <w:t xml:space="preserve">– Equipos de capacitación y diseño se encuentran disponibles para gestionar las solicitudes que usted realice sobre materiales de capacitación personalizados para las clases de capacitación individuales. Sus equipos también pueden trabajar directamente con nuestro equipo de capacitación </w:t>
      </w:r>
      <w:r w:rsidR="00EF0FFB" w:rsidRPr="00BE764D">
        <w:rPr>
          <w:rStyle w:val="BodyText1"/>
          <w:rFonts w:ascii="HelveticaNeueLT Std" w:hAnsi="HelveticaNeueLT Std"/>
          <w:sz w:val="20"/>
        </w:rPr>
        <w:t>y</w:t>
      </w:r>
      <w:r w:rsidR="00EF0FFB">
        <w:rPr>
          <w:rStyle w:val="BodyText1"/>
          <w:rFonts w:ascii="HelveticaNeueLT Std" w:hAnsi="HelveticaNeueLT Std"/>
          <w:sz w:val="20"/>
        </w:rPr>
        <w:t> </w:t>
      </w:r>
      <w:r w:rsidRPr="00BE764D">
        <w:rPr>
          <w:rStyle w:val="BodyText1"/>
          <w:rFonts w:ascii="HelveticaNeueLT Std" w:hAnsi="HelveticaNeueLT Std"/>
          <w:sz w:val="20"/>
        </w:rPr>
        <w:t>personalizar los cursos de capacitación específicos para sus necesidades comerciales.</w:t>
      </w:r>
    </w:p>
    <w:p w:rsidR="00BB7324" w:rsidRPr="00BE764D" w:rsidRDefault="000E56AA" w:rsidP="00A13C63">
      <w:pPr>
        <w:pStyle w:val="BodyText2"/>
        <w:spacing w:before="0" w:after="400"/>
        <w:ind w:left="20" w:right="20"/>
        <w:rPr>
          <w:rFonts w:ascii="HelveticaNeueLT Std" w:hAnsi="HelveticaNeueLT Std"/>
          <w:sz w:val="20"/>
          <w:szCs w:val="20"/>
        </w:rPr>
      </w:pPr>
      <w:r w:rsidRPr="00BE764D">
        <w:rPr>
          <w:rStyle w:val="BodytextBold"/>
          <w:rFonts w:ascii="HelveticaNeueLT Std" w:hAnsi="HelveticaNeueLT Std"/>
          <w:sz w:val="20"/>
        </w:rPr>
        <w:t xml:space="preserve">Disponibilidad de recursos presenciales </w:t>
      </w:r>
      <w:r w:rsidRPr="00BE764D">
        <w:rPr>
          <w:rStyle w:val="BodyText1"/>
          <w:rFonts w:ascii="HelveticaNeueLT Std" w:hAnsi="HelveticaNeueLT Std"/>
          <w:sz w:val="20"/>
        </w:rPr>
        <w:t>– Recursos de SPS Commerce se encuentran disponibles a petición para ayudarle con sus necesidades comerciales de manera presencial. SPS trabajará directamente con su equipo para comprender las necesidades comerciales, los recursos y los objetivos de todas las clases presenciales.</w:t>
      </w:r>
    </w:p>
    <w:p w:rsidR="00BB7324" w:rsidRPr="00BE764D" w:rsidRDefault="000E56AA" w:rsidP="00A13C63">
      <w:pPr>
        <w:pStyle w:val="Heading30"/>
        <w:keepNext/>
        <w:keepLines/>
        <w:spacing w:before="0" w:after="38" w:line="240" w:lineRule="auto"/>
        <w:ind w:left="20"/>
        <w:rPr>
          <w:rFonts w:asciiTheme="majorHAnsi" w:hAnsiTheme="majorHAnsi"/>
          <w:color w:val="0098D4"/>
          <w:sz w:val="24"/>
          <w:szCs w:val="24"/>
        </w:rPr>
      </w:pPr>
      <w:bookmarkStart w:id="14" w:name="bookmark15"/>
      <w:r w:rsidRPr="00BE764D">
        <w:rPr>
          <w:rFonts w:asciiTheme="majorHAnsi" w:hAnsiTheme="majorHAnsi"/>
          <w:color w:val="0098D4"/>
          <w:sz w:val="24"/>
        </w:rPr>
        <w:t>Recursos de soporte</w:t>
      </w:r>
      <w:bookmarkEnd w:id="14"/>
    </w:p>
    <w:p w:rsidR="00BB7324" w:rsidRPr="00BE764D" w:rsidRDefault="000E56AA" w:rsidP="00C55CEE">
      <w:pPr>
        <w:pStyle w:val="BodyText2"/>
        <w:spacing w:before="0" w:after="180" w:line="235" w:lineRule="exact"/>
        <w:ind w:left="20" w:right="443"/>
        <w:rPr>
          <w:rFonts w:ascii="HelveticaNeueLT Std" w:hAnsi="HelveticaNeueLT Std"/>
          <w:sz w:val="20"/>
          <w:szCs w:val="20"/>
        </w:rPr>
      </w:pPr>
      <w:r w:rsidRPr="00BE764D">
        <w:rPr>
          <w:rStyle w:val="BodytextBold"/>
          <w:rFonts w:ascii="HelveticaNeueLT Std" w:hAnsi="HelveticaNeueLT Std"/>
          <w:sz w:val="20"/>
        </w:rPr>
        <w:t xml:space="preserve">Intensificación de prioridades </w:t>
      </w:r>
      <w:r w:rsidRPr="00BE764D">
        <w:rPr>
          <w:rStyle w:val="BodyText1"/>
          <w:rFonts w:ascii="HelveticaNeueLT Std" w:hAnsi="HelveticaNeueLT Std"/>
          <w:sz w:val="20"/>
        </w:rPr>
        <w:t xml:space="preserve">– El equipo de soporte trabajará en todas las áreas funcionales, y garantizará que </w:t>
      </w:r>
      <w:r w:rsidR="00C55CEE" w:rsidRPr="00BE764D">
        <w:rPr>
          <w:rStyle w:val="BodyText1"/>
          <w:rFonts w:ascii="HelveticaNeueLT Std" w:hAnsi="HelveticaNeueLT Std"/>
          <w:sz w:val="20"/>
        </w:rPr>
        <w:t>los</w:t>
      </w:r>
      <w:r w:rsidR="00C55CEE">
        <w:rPr>
          <w:rStyle w:val="BodyText1"/>
          <w:rFonts w:ascii="HelveticaNeueLT Std" w:hAnsi="HelveticaNeueLT Std"/>
          <w:sz w:val="20"/>
        </w:rPr>
        <w:t> </w:t>
      </w:r>
      <w:r w:rsidRPr="00BE764D">
        <w:rPr>
          <w:rStyle w:val="BodyText1"/>
          <w:rFonts w:ascii="HelveticaNeueLT Std" w:hAnsi="HelveticaNeueLT Std"/>
          <w:sz w:val="20"/>
        </w:rPr>
        <w:t>problemas comerciales que afecten a los clientes principales tengan prioridad.</w:t>
      </w:r>
    </w:p>
    <w:p w:rsidR="003063AD" w:rsidRPr="00BE764D" w:rsidRDefault="000E56AA" w:rsidP="00A13C63">
      <w:pPr>
        <w:pStyle w:val="BodyText2"/>
        <w:spacing w:before="0"/>
        <w:ind w:left="20" w:right="596"/>
        <w:rPr>
          <w:rStyle w:val="BodyText1"/>
          <w:rFonts w:ascii="HelveticaNeueLT Std" w:hAnsi="HelveticaNeueLT Std"/>
          <w:sz w:val="20"/>
          <w:szCs w:val="20"/>
        </w:rPr>
      </w:pPr>
      <w:r w:rsidRPr="00BE764D">
        <w:rPr>
          <w:rStyle w:val="BodytextBold"/>
          <w:rFonts w:ascii="HelveticaNeueLT Std" w:hAnsi="HelveticaNeueLT Std"/>
          <w:sz w:val="20"/>
        </w:rPr>
        <w:t xml:space="preserve">Tiempos de respuesta por correo electrónico de 12 horas </w:t>
      </w:r>
      <w:r w:rsidRPr="00BE764D">
        <w:rPr>
          <w:rStyle w:val="BodyText1"/>
          <w:rFonts w:ascii="HelveticaNeueLT Std" w:hAnsi="HelveticaNeueLT Std"/>
          <w:sz w:val="20"/>
        </w:rPr>
        <w:t>– Se espera que el equipo de soporte de SPS Commerce cumpla un tiempo de respuesta inicial para todos los correos electrónicos enviados de 12 horas. Si surge un problema urgente que requiere una solución inmediata, le recomendamos a los clientes que llamen al +1 888-739-3232.</w:t>
      </w:r>
    </w:p>
    <w:p w:rsidR="00BB7324" w:rsidRPr="00BE764D" w:rsidRDefault="00BB7324">
      <w:pPr>
        <w:pStyle w:val="BodyText2"/>
        <w:spacing w:before="0" w:after="0"/>
        <w:ind w:left="20" w:right="20"/>
        <w:rPr>
          <w:rFonts w:ascii="HelveticaNeueLT Std" w:hAnsi="HelveticaNeueLT Std"/>
          <w:sz w:val="20"/>
          <w:szCs w:val="20"/>
        </w:rPr>
      </w:pPr>
    </w:p>
    <w:p w:rsidR="00BB7324" w:rsidRPr="00BE764D" w:rsidRDefault="00BB7324">
      <w:pPr>
        <w:rPr>
          <w:rFonts w:ascii="HelveticaNeueLT Std" w:hAnsi="HelveticaNeueLT Std"/>
          <w:sz w:val="20"/>
          <w:szCs w:val="20"/>
        </w:rPr>
      </w:pPr>
    </w:p>
    <w:p w:rsidR="009B64E7" w:rsidRPr="00BE764D" w:rsidRDefault="009B64E7" w:rsidP="009B64E7">
      <w:pPr>
        <w:pStyle w:val="Heading30"/>
        <w:keepNext/>
        <w:keepLines/>
        <w:spacing w:before="1200" w:after="0" w:line="240" w:lineRule="auto"/>
        <w:ind w:left="20" w:right="6600"/>
        <w:rPr>
          <w:rStyle w:val="Heading313pt"/>
          <w:rFonts w:ascii="Nexa Light" w:hAnsi="Nexa Light"/>
          <w:b/>
          <w:bCs/>
          <w:sz w:val="36"/>
          <w:szCs w:val="36"/>
        </w:rPr>
      </w:pPr>
      <w:bookmarkStart w:id="15" w:name="bookmark16"/>
    </w:p>
    <w:p w:rsidR="009B64E7" w:rsidRPr="00BE764D" w:rsidRDefault="000E56AA" w:rsidP="009B64E7">
      <w:pPr>
        <w:pStyle w:val="Heading30"/>
        <w:keepNext/>
        <w:keepLines/>
        <w:spacing w:before="0" w:after="0" w:line="240" w:lineRule="auto"/>
        <w:ind w:left="20" w:right="6600"/>
        <w:rPr>
          <w:rStyle w:val="Heading313pt"/>
          <w:rFonts w:asciiTheme="majorHAnsi" w:hAnsiTheme="majorHAnsi"/>
          <w:b/>
          <w:bCs/>
          <w:sz w:val="28"/>
          <w:szCs w:val="28"/>
        </w:rPr>
      </w:pPr>
      <w:r w:rsidRPr="00BE764D">
        <w:rPr>
          <w:rStyle w:val="Heading313pt"/>
          <w:rFonts w:asciiTheme="majorHAnsi" w:hAnsiTheme="majorHAnsi"/>
          <w:b/>
          <w:sz w:val="28"/>
        </w:rPr>
        <w:t xml:space="preserve">Opciones adicionales </w:t>
      </w:r>
    </w:p>
    <w:p w:rsidR="00BB7324" w:rsidRPr="00BE764D" w:rsidRDefault="000E56AA" w:rsidP="009B64E7">
      <w:pPr>
        <w:pStyle w:val="Heading30"/>
        <w:keepNext/>
        <w:keepLines/>
        <w:spacing w:before="160" w:after="40" w:line="240" w:lineRule="auto"/>
        <w:ind w:left="20" w:right="425"/>
        <w:rPr>
          <w:rFonts w:asciiTheme="majorHAnsi" w:hAnsiTheme="majorHAnsi"/>
          <w:sz w:val="24"/>
          <w:szCs w:val="24"/>
        </w:rPr>
      </w:pPr>
      <w:r w:rsidRPr="00BE764D">
        <w:rPr>
          <w:rStyle w:val="Heading31"/>
          <w:rFonts w:asciiTheme="majorHAnsi" w:hAnsiTheme="majorHAnsi"/>
          <w:b/>
          <w:sz w:val="24"/>
        </w:rPr>
        <w:t>Servicios profesionales de implementación</w:t>
      </w:r>
      <w:bookmarkEnd w:id="15"/>
    </w:p>
    <w:p w:rsidR="00BB7324" w:rsidRPr="00BE764D" w:rsidRDefault="000E56AA" w:rsidP="00F9133D">
      <w:pPr>
        <w:pStyle w:val="BodyText2"/>
        <w:spacing w:before="0" w:after="200"/>
        <w:ind w:left="20" w:right="389"/>
        <w:rPr>
          <w:rFonts w:ascii="HelveticaNeueLT Std" w:hAnsi="HelveticaNeueLT Std"/>
          <w:sz w:val="20"/>
          <w:szCs w:val="20"/>
        </w:rPr>
      </w:pPr>
      <w:r w:rsidRPr="00BE764D">
        <w:rPr>
          <w:rStyle w:val="BodytextBold"/>
          <w:rFonts w:ascii="HelveticaNeueLT Std" w:hAnsi="HelveticaNeueLT Std"/>
          <w:sz w:val="20"/>
        </w:rPr>
        <w:t xml:space="preserve">Diseño acelerado </w:t>
      </w:r>
      <w:r w:rsidRPr="00BE764D">
        <w:rPr>
          <w:rStyle w:val="BodyText1"/>
          <w:rFonts w:ascii="HelveticaNeueLT Std" w:hAnsi="HelveticaNeueLT Std"/>
          <w:sz w:val="20"/>
        </w:rPr>
        <w:t>– El equipo de proyectos de SPS dedicado al cliente combinará todos los debates de diseño de soluciones, como el comienzo del proyecto, Red universal 101, diseño de la red y del sistema, reglas comerciales y la primera parte del diseño de documentos, en 2 o 3 talleres con su equipo de recursos y cualquier otra parte relevante. Antes de la reunión, se le proporcionará una serie de preguntas cuyas respuestas deberá tener preparadas para el taller de varios días. Este trabajo se puede realizar de modo presencial o en una reunión virtual.</w:t>
      </w:r>
    </w:p>
    <w:p w:rsidR="00BB7324" w:rsidRPr="00BE764D" w:rsidRDefault="000E56AA" w:rsidP="003C6B03">
      <w:pPr>
        <w:pStyle w:val="BodyText2"/>
        <w:spacing w:before="80" w:after="200" w:line="235" w:lineRule="exact"/>
        <w:ind w:left="20" w:right="389"/>
        <w:rPr>
          <w:rFonts w:ascii="HelveticaNeueLT Std" w:hAnsi="HelveticaNeueLT Std"/>
          <w:sz w:val="20"/>
          <w:szCs w:val="20"/>
        </w:rPr>
      </w:pPr>
      <w:r w:rsidRPr="00BE764D">
        <w:rPr>
          <w:rStyle w:val="BodytextBold"/>
          <w:rFonts w:ascii="HelveticaNeueLT Std" w:hAnsi="HelveticaNeueLT Std"/>
          <w:sz w:val="20"/>
        </w:rPr>
        <w:t xml:space="preserve">Equipo de proyectos especializado </w:t>
      </w:r>
      <w:r w:rsidRPr="00BE764D">
        <w:rPr>
          <w:rStyle w:val="BodyText1"/>
          <w:rFonts w:ascii="HelveticaNeueLT Std" w:hAnsi="HelveticaNeueLT Std"/>
          <w:sz w:val="20"/>
        </w:rPr>
        <w:t xml:space="preserve">– Se asignará a su proyecto un equipo de proyectos especializado. Este equipo incluirá un gerente de proyectos responsable de la coordinación y programación diarias de proyectos; un analista comercial responsable del diseño del alcance de la solución y de las consultas de RSX; un asesor responsable de </w:t>
      </w:r>
      <w:r w:rsidR="00BC48F3" w:rsidRPr="00BE764D">
        <w:rPr>
          <w:rStyle w:val="BodyText1"/>
          <w:rFonts w:ascii="HelveticaNeueLT Std" w:hAnsi="HelveticaNeueLT Std"/>
          <w:sz w:val="20"/>
        </w:rPr>
        <w:t>la</w:t>
      </w:r>
      <w:r w:rsidR="00BC48F3">
        <w:rPr>
          <w:rStyle w:val="BodyText1"/>
          <w:rFonts w:ascii="HelveticaNeueLT Std" w:hAnsi="HelveticaNeueLT Std"/>
          <w:sz w:val="20"/>
        </w:rPr>
        <w:t> </w:t>
      </w:r>
      <w:r w:rsidRPr="00BE764D">
        <w:rPr>
          <w:rStyle w:val="BodyText1"/>
          <w:rFonts w:ascii="HelveticaNeueLT Std" w:hAnsi="HelveticaNeueLT Std"/>
          <w:sz w:val="20"/>
        </w:rPr>
        <w:t xml:space="preserve">transferencia de datos, integración y desarrollo y pruebas de los socios comerciales; y un repartidor ejecutivo responsable de la satisfacción general del cliente y de la armonización ejecutiva. Estos recursos de SPS se asignarán en un 100 % a su proyecto durante su respectivo seguimiento de propiedad, según lo acordado en el plan del proyecto. Los equipos de proyectos de SPS trabajan 8 horas por día, 5 días a la semana. Los planes de proyectos </w:t>
      </w:r>
      <w:r w:rsidR="003C6B03" w:rsidRPr="00BE764D">
        <w:rPr>
          <w:rStyle w:val="BodyText1"/>
          <w:rFonts w:ascii="HelveticaNeueLT Std" w:hAnsi="HelveticaNeueLT Std"/>
          <w:sz w:val="20"/>
        </w:rPr>
        <w:t>se</w:t>
      </w:r>
      <w:r w:rsidR="003C6B03">
        <w:rPr>
          <w:rStyle w:val="BodyText1"/>
          <w:rFonts w:ascii="HelveticaNeueLT Std" w:hAnsi="HelveticaNeueLT Std"/>
          <w:sz w:val="20"/>
        </w:rPr>
        <w:t> </w:t>
      </w:r>
      <w:r w:rsidRPr="00BE764D">
        <w:rPr>
          <w:rStyle w:val="BodyText1"/>
          <w:rFonts w:ascii="HelveticaNeueLT Std" w:hAnsi="HelveticaNeueLT Std"/>
          <w:sz w:val="20"/>
        </w:rPr>
        <w:t>ajustarán teniendo en cuenta los tiempos libres y las vacaciones.</w:t>
      </w:r>
    </w:p>
    <w:p w:rsidR="00BB7324" w:rsidRPr="00BE764D" w:rsidRDefault="000E56AA" w:rsidP="00F9133D">
      <w:pPr>
        <w:pStyle w:val="BodyText2"/>
        <w:spacing w:before="0" w:after="160"/>
        <w:ind w:left="20" w:right="389"/>
        <w:rPr>
          <w:rFonts w:ascii="HelveticaNeueLT Std" w:hAnsi="HelveticaNeueLT Std"/>
          <w:sz w:val="20"/>
          <w:szCs w:val="20"/>
        </w:rPr>
      </w:pPr>
      <w:r w:rsidRPr="00BE764D">
        <w:rPr>
          <w:rStyle w:val="BodytextBold"/>
          <w:rFonts w:ascii="HelveticaNeueLT Std" w:hAnsi="HelveticaNeueLT Std"/>
          <w:sz w:val="20"/>
        </w:rPr>
        <w:t xml:space="preserve">Disponibilidad de recursos presenciales </w:t>
      </w:r>
      <w:r w:rsidRPr="00BE764D">
        <w:rPr>
          <w:rStyle w:val="BodyText1"/>
          <w:rFonts w:ascii="HelveticaNeueLT Std" w:hAnsi="HelveticaNeueLT Std"/>
          <w:sz w:val="20"/>
        </w:rPr>
        <w:t>– Si se solicita, se puede trasladar al equipo de proyectos a sus instalaciones para reuniones, pruebas, lanzamientos o cualquier otro tipo de actividades relacionadas con el proyecto. Los viajes y los gastos los paga el cliente, excepto que se acuerde lo contrario con la administración de SPS Commerce.</w:t>
      </w:r>
    </w:p>
    <w:p w:rsidR="00BB7324" w:rsidRPr="00BE764D" w:rsidRDefault="000E56AA" w:rsidP="00723D5A">
      <w:pPr>
        <w:pStyle w:val="BodyText2"/>
        <w:spacing w:before="0" w:after="200"/>
        <w:ind w:left="20" w:right="680"/>
        <w:rPr>
          <w:rFonts w:ascii="HelveticaNeueLT Std" w:hAnsi="HelveticaNeueLT Std"/>
          <w:sz w:val="20"/>
          <w:szCs w:val="20"/>
        </w:rPr>
      </w:pPr>
      <w:r w:rsidRPr="00BE764D">
        <w:rPr>
          <w:rStyle w:val="BodytextBold"/>
          <w:rFonts w:ascii="HelveticaNeueLT Std" w:hAnsi="HelveticaNeueLT Std"/>
          <w:sz w:val="20"/>
        </w:rPr>
        <w:t xml:space="preserve">Servicios personalizados </w:t>
      </w:r>
      <w:r w:rsidRPr="00BE764D">
        <w:rPr>
          <w:rStyle w:val="BodyText1"/>
          <w:rFonts w:ascii="HelveticaNeueLT Std" w:hAnsi="HelveticaNeueLT Std"/>
          <w:sz w:val="20"/>
        </w:rPr>
        <w:t>– Si se solicita un servicio, pero no se ofrece como una solución actual, la Administración de implementación de SPS tendrá en cuenta una solicitud de servicios profesionales personalizada.</w:t>
      </w:r>
    </w:p>
    <w:p w:rsidR="00BB7324" w:rsidRPr="00BE764D" w:rsidRDefault="000E56AA" w:rsidP="00F9133D">
      <w:pPr>
        <w:pStyle w:val="BodyText2"/>
        <w:spacing w:before="0" w:after="180" w:line="235" w:lineRule="exact"/>
        <w:ind w:left="20" w:right="200"/>
        <w:rPr>
          <w:rFonts w:ascii="HelveticaNeueLT Std" w:hAnsi="HelveticaNeueLT Std"/>
          <w:sz w:val="20"/>
          <w:szCs w:val="20"/>
        </w:rPr>
      </w:pPr>
      <w:r w:rsidRPr="00BE764D">
        <w:rPr>
          <w:rStyle w:val="BodytextBold"/>
          <w:rFonts w:ascii="HelveticaNeueLT Std" w:hAnsi="HelveticaNeueLT Std"/>
          <w:sz w:val="20"/>
        </w:rPr>
        <w:t xml:space="preserve">Configuración rápida de formularios electrónicos </w:t>
      </w:r>
      <w:r w:rsidRPr="00BE764D">
        <w:rPr>
          <w:rStyle w:val="BodyText1"/>
          <w:rFonts w:ascii="HelveticaNeueLT Std" w:hAnsi="HelveticaNeueLT Std"/>
          <w:sz w:val="20"/>
        </w:rPr>
        <w:t>– Se puede solicitar una implementación rápida de gestión en la red. En estos casos, usted trabajará directamente con el analista de implementación durante la configuración, las pruebas y el proceso de capacitación.</w:t>
      </w:r>
    </w:p>
    <w:p w:rsidR="00BB7324" w:rsidRPr="00BE764D" w:rsidRDefault="000E56AA" w:rsidP="00723D5A">
      <w:pPr>
        <w:pStyle w:val="BodyText2"/>
        <w:spacing w:before="0" w:after="160" w:line="245" w:lineRule="exact"/>
        <w:ind w:left="20" w:right="113"/>
        <w:rPr>
          <w:rFonts w:ascii="HelveticaNeueLT Std" w:hAnsi="HelveticaNeueLT Std"/>
          <w:sz w:val="20"/>
          <w:szCs w:val="20"/>
        </w:rPr>
      </w:pPr>
      <w:r w:rsidRPr="00BE764D">
        <w:rPr>
          <w:rStyle w:val="BodytextBold"/>
          <w:rFonts w:ascii="HelveticaNeueLT Std" w:hAnsi="HelveticaNeueLT Std"/>
          <w:sz w:val="20"/>
        </w:rPr>
        <w:t xml:space="preserve">Materiales de capacitación personalizados </w:t>
      </w:r>
      <w:r w:rsidRPr="00BE764D">
        <w:rPr>
          <w:rStyle w:val="BodyText1"/>
          <w:rFonts w:ascii="HelveticaNeueLT Std" w:hAnsi="HelveticaNeueLT Std"/>
          <w:sz w:val="20"/>
        </w:rPr>
        <w:t>– Se pueden solicitar y elaborar materiales de capacitación personalizados para clases de capacitación individuales.</w:t>
      </w:r>
    </w:p>
    <w:p w:rsidR="00BB7324" w:rsidRDefault="000E56AA" w:rsidP="00F9133D">
      <w:pPr>
        <w:pStyle w:val="BodyText2"/>
        <w:spacing w:before="0" w:after="0"/>
        <w:ind w:left="20" w:right="200"/>
        <w:rPr>
          <w:rStyle w:val="BodyText1"/>
          <w:rFonts w:ascii="HelveticaNeueLT Std" w:hAnsi="HelveticaNeueLT Std"/>
          <w:sz w:val="20"/>
        </w:rPr>
      </w:pPr>
      <w:r w:rsidRPr="00BE764D">
        <w:rPr>
          <w:rStyle w:val="BodytextBold"/>
          <w:rFonts w:ascii="HelveticaNeueLT Std" w:hAnsi="HelveticaNeueLT Std"/>
          <w:sz w:val="20"/>
        </w:rPr>
        <w:t xml:space="preserve">Disponibilidad de recursos presenciales </w:t>
      </w:r>
      <w:r w:rsidRPr="00BE764D">
        <w:rPr>
          <w:rStyle w:val="BodyText1"/>
          <w:rFonts w:ascii="HelveticaNeueLT Std" w:hAnsi="HelveticaNeueLT Std"/>
          <w:sz w:val="20"/>
        </w:rPr>
        <w:t>– Recursos de SPS Commerce se encuentran disponibles a petición para ayudarle a satisfacer las necesidades o requisitos comerciales específicos de manera presencial.</w:t>
      </w:r>
    </w:p>
    <w:p w:rsidR="006E794A" w:rsidRDefault="006E794A" w:rsidP="00F9133D">
      <w:pPr>
        <w:pStyle w:val="BodyText2"/>
        <w:spacing w:before="0" w:after="0"/>
        <w:ind w:left="20" w:right="200"/>
        <w:rPr>
          <w:rFonts w:ascii="HelveticaNeueLT Std" w:hAnsi="HelveticaNeueLT Std"/>
          <w:sz w:val="20"/>
          <w:szCs w:val="20"/>
        </w:rPr>
      </w:pPr>
    </w:p>
    <w:p w:rsidR="006E794A" w:rsidRPr="006E794A" w:rsidRDefault="006E794A" w:rsidP="006E794A">
      <w:pPr>
        <w:rPr>
          <w:rFonts w:ascii="HelveticaNeueLT Std" w:hAnsi="HelveticaNeueLT Std"/>
          <w:b/>
          <w:i/>
          <w:sz w:val="16"/>
          <w:szCs w:val="16"/>
        </w:rPr>
      </w:pPr>
      <w:r w:rsidRPr="006E794A">
        <w:rPr>
          <w:rFonts w:ascii="HelveticaNeueLT Std" w:hAnsi="HelveticaNeueLT Std"/>
          <w:b/>
          <w:i/>
          <w:sz w:val="16"/>
          <w:szCs w:val="16"/>
        </w:rPr>
        <w:t>En el caso de que se presenten incoherencias o discrepancias entre la versión en inglés y cualquier otra versión de este Acuerdo, prevalecerá la versión en inglés.</w:t>
      </w:r>
    </w:p>
    <w:p w:rsidR="006E794A" w:rsidRPr="00BE764D" w:rsidRDefault="006E794A" w:rsidP="00F9133D">
      <w:pPr>
        <w:pStyle w:val="BodyText2"/>
        <w:spacing w:before="0" w:after="0"/>
        <w:ind w:left="20" w:right="200"/>
        <w:rPr>
          <w:rFonts w:ascii="HelveticaNeueLT Std" w:hAnsi="HelveticaNeueLT Std"/>
          <w:sz w:val="20"/>
          <w:szCs w:val="20"/>
        </w:rPr>
      </w:pPr>
      <w:bookmarkStart w:id="16" w:name="_GoBack"/>
      <w:bookmarkEnd w:id="16"/>
    </w:p>
    <w:sectPr w:rsidR="006E794A" w:rsidRPr="00BE764D" w:rsidSect="00993AC2">
      <w:headerReference w:type="even" r:id="rId7"/>
      <w:headerReference w:type="default" r:id="rId8"/>
      <w:footerReference w:type="even" r:id="rId9"/>
      <w:footerReference w:type="default" r:id="rId10"/>
      <w:headerReference w:type="first" r:id="rId11"/>
      <w:footerReference w:type="first" r:id="rId12"/>
      <w:pgSz w:w="12240" w:h="15840" w:code="1"/>
      <w:pgMar w:top="440" w:right="573" w:bottom="630" w:left="712" w:header="0" w:footer="28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7FA" w:rsidRDefault="007927FA">
      <w:r>
        <w:separator/>
      </w:r>
    </w:p>
  </w:endnote>
  <w:endnote w:type="continuationSeparator" w:id="0">
    <w:p w:rsidR="007927FA" w:rsidRDefault="0079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Nexa Bold">
    <w:panose1 w:val="00000000000000000000"/>
    <w:charset w:val="00"/>
    <w:family w:val="modern"/>
    <w:notTrueType/>
    <w:pitch w:val="variable"/>
    <w:sig w:usb0="800000AF" w:usb1="4000004A" w:usb2="00000000" w:usb3="00000000" w:csb0="00000001" w:csb1="00000000"/>
  </w:font>
  <w:font w:name="Nexa Light">
    <w:panose1 w:val="00000000000000000000"/>
    <w:charset w:val="00"/>
    <w:family w:val="modern"/>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24" w:rsidRDefault="007927FA">
    <w:pPr>
      <w:rPr>
        <w:sz w:val="2"/>
        <w:szCs w:val="2"/>
      </w:rPr>
    </w:pPr>
    <w:r>
      <w:pict>
        <v:shapetype id="_x0000_t202" coordsize="21600,21600" o:spt="202" path="m,l,21600r21600,l21600,xe">
          <v:stroke joinstyle="miter"/>
          <v:path gradientshapeok="t" o:connecttype="rect"/>
        </v:shapetype>
        <v:shape id="_x0000_s2052" type="#_x0000_t202" style="position:absolute;margin-left:36.1pt;margin-top:868pt;width:406.8pt;height:6.95pt;z-index:-188744051;mso-wrap-distance-left:5pt;mso-wrap-distance-right:5pt;mso-position-horizontal-relative:page;mso-position-vertical-relative:page" wrapcoords="0 0" filled="f" stroked="f">
          <v:textbox style="mso-next-textbox:#_x0000_s2052;mso-fit-shape-to-text:t" inset="0,0,0,0">
            <w:txbxContent>
              <w:p w:rsidR="00BB7324" w:rsidRPr="003E234A" w:rsidRDefault="000E56AA">
                <w:pPr>
                  <w:pStyle w:val="Headerorfooter0"/>
                  <w:tabs>
                    <w:tab w:val="right" w:pos="3010"/>
                    <w:tab w:val="right" w:pos="3413"/>
                    <w:tab w:val="right" w:pos="3826"/>
                    <w:tab w:val="right" w:pos="4066"/>
                    <w:tab w:val="right" w:pos="4320"/>
                    <w:tab w:val="right" w:pos="4694"/>
                    <w:tab w:val="right" w:pos="5083"/>
                    <w:tab w:val="right" w:pos="5942"/>
                    <w:tab w:val="right" w:pos="6206"/>
                    <w:tab w:val="right" w:pos="6643"/>
                    <w:tab w:val="right" w:pos="6792"/>
                    <w:tab w:val="right" w:pos="8136"/>
                  </w:tabs>
                  <w:spacing w:line="240" w:lineRule="auto"/>
                  <w:jc w:val="left"/>
                  <w:rPr>
                    <w:lang w:val="en-US"/>
                  </w:rPr>
                </w:pPr>
                <w:r w:rsidRPr="003E234A">
                  <w:rPr>
                    <w:rStyle w:val="Headerorfooter1"/>
                    <w:lang w:val="en-US"/>
                  </w:rPr>
                  <w:t>SPS COMMERCE, INC. | P. 612-435-9400</w:t>
                </w:r>
                <w:r w:rsidRPr="003E234A">
                  <w:rPr>
                    <w:lang w:val="en-US"/>
                  </w:rPr>
                  <w:tab/>
                </w:r>
                <w:r w:rsidRPr="003E234A">
                  <w:rPr>
                    <w:rStyle w:val="Headerorfooter1"/>
                    <w:lang w:val="en-US"/>
                  </w:rPr>
                  <w:t>|</w:t>
                </w:r>
                <w:r w:rsidRPr="003E234A">
                  <w:rPr>
                    <w:lang w:val="en-US"/>
                  </w:rPr>
                  <w:tab/>
                </w:r>
                <w:r w:rsidRPr="003E234A">
                  <w:rPr>
                    <w:rStyle w:val="Headerorfooter1"/>
                    <w:lang w:val="en-US"/>
                  </w:rPr>
                  <w:t>333</w:t>
                </w:r>
                <w:r w:rsidRPr="003E234A">
                  <w:rPr>
                    <w:lang w:val="en-US"/>
                  </w:rPr>
                  <w:tab/>
                </w:r>
                <w:r w:rsidRPr="003E234A">
                  <w:rPr>
                    <w:rStyle w:val="Headerorfooter1"/>
                    <w:lang w:val="en-US"/>
                  </w:rPr>
                  <w:t>South</w:t>
                </w:r>
                <w:r w:rsidRPr="003E234A">
                  <w:rPr>
                    <w:lang w:val="en-US"/>
                  </w:rPr>
                  <w:tab/>
                </w:r>
                <w:r w:rsidRPr="003E234A">
                  <w:rPr>
                    <w:rStyle w:val="Headerorfooter1"/>
                    <w:lang w:val="en-US"/>
                  </w:rPr>
                  <w:t>7th</w:t>
                </w:r>
                <w:r w:rsidRPr="003E234A">
                  <w:rPr>
                    <w:lang w:val="en-US"/>
                  </w:rPr>
                  <w:tab/>
                </w:r>
                <w:r w:rsidRPr="003E234A">
                  <w:rPr>
                    <w:rStyle w:val="Headerorfooter1"/>
                    <w:lang w:val="en-US"/>
                  </w:rPr>
                  <w:t>St.,</w:t>
                </w:r>
                <w:r w:rsidRPr="003E234A">
                  <w:rPr>
                    <w:lang w:val="en-US"/>
                  </w:rPr>
                  <w:tab/>
                </w:r>
                <w:r w:rsidRPr="003E234A">
                  <w:rPr>
                    <w:rStyle w:val="Headerorfooter1"/>
                    <w:lang w:val="en-US"/>
                  </w:rPr>
                  <w:t>Suite</w:t>
                </w:r>
                <w:r w:rsidRPr="003E234A">
                  <w:rPr>
                    <w:lang w:val="en-US"/>
                  </w:rPr>
                  <w:tab/>
                </w:r>
                <w:r w:rsidRPr="003E234A">
                  <w:rPr>
                    <w:rStyle w:val="Headerorfooter1"/>
                    <w:lang w:val="en-US"/>
                  </w:rPr>
                  <w:t>1000,</w:t>
                </w:r>
                <w:r w:rsidRPr="003E234A">
                  <w:rPr>
                    <w:lang w:val="en-US"/>
                  </w:rPr>
                  <w:tab/>
                </w:r>
                <w:r w:rsidRPr="003E234A">
                  <w:rPr>
                    <w:rStyle w:val="Headerorfooter1"/>
                    <w:lang w:val="en-US"/>
                  </w:rPr>
                  <w:t>Minneapolis,</w:t>
                </w:r>
                <w:r w:rsidRPr="003E234A">
                  <w:rPr>
                    <w:lang w:val="en-US"/>
                  </w:rPr>
                  <w:tab/>
                </w:r>
                <w:r w:rsidRPr="003E234A">
                  <w:rPr>
                    <w:rStyle w:val="Headerorfooter1"/>
                    <w:lang w:val="en-US"/>
                  </w:rPr>
                  <w:t>MN</w:t>
                </w:r>
                <w:r w:rsidRPr="003E234A">
                  <w:rPr>
                    <w:lang w:val="en-US"/>
                  </w:rPr>
                  <w:tab/>
                </w:r>
                <w:r w:rsidRPr="003E234A">
                  <w:rPr>
                    <w:rStyle w:val="Headerorfooter1"/>
                    <w:lang w:val="en-US"/>
                  </w:rPr>
                  <w:t>55402</w:t>
                </w:r>
                <w:r w:rsidRPr="003E234A">
                  <w:rPr>
                    <w:lang w:val="en-US"/>
                  </w:rPr>
                  <w:tab/>
                </w:r>
                <w:r w:rsidRPr="003E234A">
                  <w:rPr>
                    <w:rStyle w:val="Headerorfooter1"/>
                    <w:lang w:val="en-US"/>
                  </w:rPr>
                  <w:t>|</w:t>
                </w:r>
                <w:r w:rsidRPr="003E234A">
                  <w:rPr>
                    <w:lang w:val="en-US"/>
                  </w:rPr>
                  <w:tab/>
                </w:r>
                <w:r w:rsidRPr="003E234A">
                  <w:rPr>
                    <w:rStyle w:val="Headerorfooter2"/>
                    <w:lang w:val="en-US"/>
                  </w:rPr>
                  <w:t>spscommerce.com</w:t>
                </w:r>
              </w:p>
            </w:txbxContent>
          </v:textbox>
          <w10:wrap anchorx="page" anchory="page"/>
        </v:shape>
      </w:pict>
    </w:r>
    <w:r>
      <w:pict>
        <v:shape id="_x0000_s2051" type="#_x0000_t202" style="position:absolute;margin-left:532.9pt;margin-top:868.5pt;width:42.25pt;height:17.75pt;z-index:-188744050;mso-wrap-style:none;mso-wrap-distance-left:5pt;mso-wrap-distance-right:5pt;mso-position-horizontal-relative:page;mso-position-vertical-relative:page" wrapcoords="0 0" filled="f" stroked="f">
          <v:textbox style="mso-next-textbox:#_x0000_s2051;mso-fit-shape-to-text:t" inset="0,0,0,0">
            <w:txbxContent>
              <w:p w:rsidR="00BB7324" w:rsidRDefault="000E56AA">
                <w:pPr>
                  <w:pStyle w:val="Headerorfooter0"/>
                  <w:spacing w:line="240" w:lineRule="auto"/>
                  <w:jc w:val="left"/>
                </w:pPr>
                <w:proofErr w:type="gramStart"/>
                <w:r>
                  <w:rPr>
                    <w:rStyle w:val="Headerorfooter75pt"/>
                  </w:rPr>
                  <w:t>página</w:t>
                </w:r>
                <w:proofErr w:type="gramEnd"/>
                <w:r>
                  <w:rPr>
                    <w:rStyle w:val="Headerorfooter75pt"/>
                  </w:rPr>
                  <w:t xml:space="preserve"> </w:t>
                </w:r>
                <w:r>
                  <w:fldChar w:fldCharType="begin"/>
                </w:r>
                <w:r>
                  <w:instrText xml:space="preserve"> PAGE \* MERGEFORMAT </w:instrText>
                </w:r>
                <w:r>
                  <w:fldChar w:fldCharType="separate"/>
                </w:r>
                <w:r w:rsidR="001E0154" w:rsidRPr="001E0154">
                  <w:rPr>
                    <w:rStyle w:val="Headerorfooter75pt"/>
                    <w:noProof/>
                  </w:rPr>
                  <w:t>4</w:t>
                </w:r>
                <w:r>
                  <w:rPr>
                    <w:rStyle w:val="Headerorfooter75pt"/>
                  </w:rPr>
                  <w:fldChar w:fldCharType="end"/>
                </w:r>
              </w:p>
              <w:p w:rsidR="00BB7324" w:rsidRDefault="000E56AA">
                <w:pPr>
                  <w:pStyle w:val="Headerorfooter0"/>
                  <w:spacing w:line="240" w:lineRule="auto"/>
                  <w:jc w:val="left"/>
                </w:pPr>
                <w:r>
                  <w:rPr>
                    <w:rStyle w:val="Headerorfooter75pt"/>
                  </w:rPr>
                  <w:t>2015DEC02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5"/>
      <w:gridCol w:w="2061"/>
    </w:tblGrid>
    <w:tr w:rsidR="00F506A6" w:rsidRPr="00F506A6" w:rsidTr="00FB5149">
      <w:tc>
        <w:tcPr>
          <w:tcW w:w="8955" w:type="dxa"/>
        </w:tcPr>
        <w:p w:rsidR="00F506A6" w:rsidRPr="003E234A" w:rsidRDefault="009F7A94" w:rsidP="009F7A94">
          <w:pPr>
            <w:tabs>
              <w:tab w:val="left" w:pos="1629"/>
              <w:tab w:val="left" w:pos="1791"/>
              <w:tab w:val="left" w:pos="3006"/>
              <w:tab w:val="left" w:pos="3195"/>
              <w:tab w:val="left" w:pos="6795"/>
              <w:tab w:val="left" w:pos="6939"/>
            </w:tabs>
            <w:spacing w:after="280"/>
            <w:ind w:left="27"/>
            <w:rPr>
              <w:rFonts w:ascii="HelveticaNeueLT Std" w:hAnsi="HelveticaNeueLT Std"/>
              <w:sz w:val="14"/>
              <w:szCs w:val="14"/>
              <w:lang w:val="en-US"/>
            </w:rPr>
          </w:pPr>
          <w:r w:rsidRPr="003E234A">
            <w:rPr>
              <w:rFonts w:ascii="HelveticaNeueLT Std" w:hAnsi="HelveticaNeueLT Std"/>
              <w:color w:val="58595B"/>
              <w:sz w:val="14"/>
              <w:lang w:val="en-US"/>
            </w:rPr>
            <w:t>SPS COMMERCE, INC.</w:t>
          </w:r>
          <w:r w:rsidRPr="003E234A">
            <w:rPr>
              <w:lang w:val="en-US"/>
            </w:rPr>
            <w:tab/>
          </w:r>
          <w:r w:rsidRPr="003E234A">
            <w:rPr>
              <w:rFonts w:ascii="HelveticaNeueLT Std" w:hAnsi="HelveticaNeueLT Std"/>
              <w:color w:val="58595B"/>
              <w:sz w:val="14"/>
              <w:lang w:val="en-US"/>
            </w:rPr>
            <w:t>|</w:t>
          </w:r>
          <w:r w:rsidRPr="003E234A">
            <w:rPr>
              <w:lang w:val="en-US"/>
            </w:rPr>
            <w:tab/>
          </w:r>
          <w:r w:rsidRPr="003E234A">
            <w:rPr>
              <w:rFonts w:ascii="HelveticaNeueLT Std" w:hAnsi="HelveticaNeueLT Std"/>
              <w:color w:val="58595B"/>
              <w:sz w:val="14"/>
              <w:lang w:val="en-US"/>
            </w:rPr>
            <w:t>P. 612-435-9400</w:t>
          </w:r>
          <w:r w:rsidRPr="003E234A">
            <w:rPr>
              <w:lang w:val="en-US"/>
            </w:rPr>
            <w:tab/>
          </w:r>
          <w:r w:rsidRPr="003E234A">
            <w:rPr>
              <w:rFonts w:ascii="HelveticaNeueLT Std" w:hAnsi="HelveticaNeueLT Std"/>
              <w:color w:val="58595B"/>
              <w:sz w:val="14"/>
              <w:lang w:val="en-US"/>
            </w:rPr>
            <w:t>|</w:t>
          </w:r>
          <w:r w:rsidRPr="003E234A">
            <w:rPr>
              <w:lang w:val="en-US"/>
            </w:rPr>
            <w:tab/>
          </w:r>
          <w:r w:rsidRPr="003E234A">
            <w:rPr>
              <w:rFonts w:ascii="HelveticaNeueLT Std" w:hAnsi="HelveticaNeueLT Std"/>
              <w:color w:val="58595B"/>
              <w:sz w:val="14"/>
              <w:lang w:val="en-US"/>
            </w:rPr>
            <w:t xml:space="preserve">333 South 7th St., Suite 1000, </w:t>
          </w:r>
          <w:proofErr w:type="spellStart"/>
          <w:r w:rsidRPr="003E234A">
            <w:rPr>
              <w:rFonts w:ascii="HelveticaNeueLT Std" w:hAnsi="HelveticaNeueLT Std"/>
              <w:color w:val="58595B"/>
              <w:sz w:val="14"/>
              <w:lang w:val="en-US"/>
            </w:rPr>
            <w:t>Minneapolls</w:t>
          </w:r>
          <w:proofErr w:type="spellEnd"/>
          <w:r w:rsidRPr="003E234A">
            <w:rPr>
              <w:rFonts w:ascii="HelveticaNeueLT Std" w:hAnsi="HelveticaNeueLT Std"/>
              <w:color w:val="58595B"/>
              <w:sz w:val="14"/>
              <w:lang w:val="en-US"/>
            </w:rPr>
            <w:t>, MN 55402</w:t>
          </w:r>
          <w:r w:rsidRPr="003E234A">
            <w:rPr>
              <w:lang w:val="en-US"/>
            </w:rPr>
            <w:tab/>
          </w:r>
          <w:r w:rsidRPr="003E234A">
            <w:rPr>
              <w:rFonts w:ascii="HelveticaNeueLT Std" w:hAnsi="HelveticaNeueLT Std"/>
              <w:color w:val="58595B"/>
              <w:sz w:val="14"/>
              <w:lang w:val="en-US"/>
            </w:rPr>
            <w:t>|</w:t>
          </w:r>
          <w:r w:rsidRPr="003E234A">
            <w:rPr>
              <w:lang w:val="en-US"/>
            </w:rPr>
            <w:tab/>
          </w:r>
          <w:r w:rsidRPr="003E234A">
            <w:rPr>
              <w:rFonts w:ascii="HelveticaNeueLT Std" w:hAnsi="HelveticaNeueLT Std"/>
              <w:color w:val="35ABE2"/>
              <w:sz w:val="14"/>
              <w:lang w:val="en-US"/>
            </w:rPr>
            <w:t>spscommerce.com</w:t>
          </w:r>
        </w:p>
      </w:tc>
      <w:tc>
        <w:tcPr>
          <w:tcW w:w="2061" w:type="dxa"/>
        </w:tcPr>
        <w:p w:rsidR="00F506A6" w:rsidRPr="009A7E9E" w:rsidRDefault="00F506A6" w:rsidP="009A7E9E">
          <w:pPr>
            <w:ind w:right="-18"/>
            <w:jc w:val="right"/>
            <w:rPr>
              <w:rFonts w:ascii="HelveticaNeueLT Std" w:hAnsi="HelveticaNeueLT Std"/>
              <w:sz w:val="16"/>
              <w:szCs w:val="16"/>
            </w:rPr>
          </w:pPr>
          <w:r>
            <w:rPr>
              <w:rFonts w:ascii="HelveticaNeueLT Std" w:hAnsi="HelveticaNeueLT Std"/>
              <w:sz w:val="16"/>
            </w:rPr>
            <w:t xml:space="preserve">página </w:t>
          </w:r>
          <w:r w:rsidR="00FB5149" w:rsidRPr="00FB5149">
            <w:rPr>
              <w:rFonts w:ascii="HelveticaNeueLT Std" w:hAnsi="HelveticaNeueLT Std"/>
              <w:sz w:val="16"/>
              <w:szCs w:val="16"/>
            </w:rPr>
            <w:fldChar w:fldCharType="begin"/>
          </w:r>
          <w:r w:rsidR="00FB5149" w:rsidRPr="00FB5149">
            <w:rPr>
              <w:rFonts w:ascii="HelveticaNeueLT Std" w:hAnsi="HelveticaNeueLT Std"/>
              <w:sz w:val="16"/>
              <w:szCs w:val="16"/>
            </w:rPr>
            <w:instrText xml:space="preserve"> PAGE   \* MERGEFORMAT </w:instrText>
          </w:r>
          <w:r w:rsidR="00FB5149" w:rsidRPr="00FB5149">
            <w:rPr>
              <w:rFonts w:ascii="HelveticaNeueLT Std" w:hAnsi="HelveticaNeueLT Std"/>
              <w:sz w:val="16"/>
              <w:szCs w:val="16"/>
            </w:rPr>
            <w:fldChar w:fldCharType="separate"/>
          </w:r>
          <w:r w:rsidR="006E794A">
            <w:rPr>
              <w:rFonts w:ascii="HelveticaNeueLT Std" w:hAnsi="HelveticaNeueLT Std"/>
              <w:noProof/>
              <w:sz w:val="16"/>
              <w:szCs w:val="16"/>
            </w:rPr>
            <w:t>2</w:t>
          </w:r>
          <w:r w:rsidR="00FB5149" w:rsidRPr="00FB5149">
            <w:rPr>
              <w:rFonts w:ascii="HelveticaNeueLT Std" w:hAnsi="HelveticaNeueLT Std"/>
              <w:noProof/>
              <w:sz w:val="16"/>
              <w:szCs w:val="16"/>
            </w:rPr>
            <w:fldChar w:fldCharType="end"/>
          </w:r>
        </w:p>
        <w:p w:rsidR="00F506A6" w:rsidRPr="00F506A6" w:rsidRDefault="00F506A6" w:rsidP="009A7E9E">
          <w:pPr>
            <w:spacing w:before="50"/>
            <w:ind w:right="-18"/>
            <w:jc w:val="right"/>
            <w:rPr>
              <w:rFonts w:ascii="HelveticaNeueLT Std" w:hAnsi="HelveticaNeueLT Std"/>
            </w:rPr>
          </w:pPr>
          <w:r>
            <w:rPr>
              <w:rFonts w:ascii="HelveticaNeueLT Std" w:hAnsi="HelveticaNeueLT Std"/>
              <w:sz w:val="16"/>
            </w:rPr>
            <w:t>2015DEC02</w:t>
          </w:r>
        </w:p>
      </w:tc>
    </w:tr>
  </w:tbl>
  <w:p w:rsidR="00BB7324" w:rsidRPr="00F506A6" w:rsidRDefault="007927FA">
    <w:pPr>
      <w:rPr>
        <w:sz w:val="2"/>
        <w:szCs w:val="2"/>
      </w:rPr>
    </w:pPr>
    <w:r>
      <w:pict>
        <v:shapetype id="_x0000_t202" coordsize="21600,21600" o:spt="202" path="m,l,21600r21600,l21600,xe">
          <v:stroke joinstyle="miter"/>
          <v:path gradientshapeok="t" o:connecttype="rect"/>
        </v:shapetype>
        <v:shape id="_x0000_s2050" type="#_x0000_t202" style="position:absolute;margin-left:36.1pt;margin-top:868pt;width:406.8pt;height:6.95pt;z-index:-188744049;mso-wrap-distance-left:5pt;mso-wrap-distance-right:5pt;mso-position-horizontal-relative:page;mso-position-vertical-relative:page" wrapcoords="0 0" filled="f" stroked="f">
          <v:textbox style="mso-next-textbox:#_x0000_s2050;mso-fit-shape-to-text:t" inset="0,0,0,0">
            <w:txbxContent>
              <w:p w:rsidR="00BB7324" w:rsidRPr="003E234A" w:rsidRDefault="000E56AA">
                <w:pPr>
                  <w:pStyle w:val="Headerorfooter0"/>
                  <w:tabs>
                    <w:tab w:val="right" w:pos="3010"/>
                    <w:tab w:val="right" w:pos="3413"/>
                    <w:tab w:val="right" w:pos="3826"/>
                    <w:tab w:val="right" w:pos="4066"/>
                    <w:tab w:val="right" w:pos="4320"/>
                    <w:tab w:val="right" w:pos="4694"/>
                    <w:tab w:val="right" w:pos="5083"/>
                    <w:tab w:val="right" w:pos="5942"/>
                    <w:tab w:val="right" w:pos="6206"/>
                    <w:tab w:val="right" w:pos="6643"/>
                    <w:tab w:val="right" w:pos="6792"/>
                    <w:tab w:val="right" w:pos="8136"/>
                  </w:tabs>
                  <w:spacing w:line="240" w:lineRule="auto"/>
                  <w:jc w:val="left"/>
                  <w:rPr>
                    <w:lang w:val="en-US"/>
                  </w:rPr>
                </w:pPr>
                <w:r w:rsidRPr="003E234A">
                  <w:rPr>
                    <w:rStyle w:val="Headerorfooter1"/>
                    <w:lang w:val="en-US"/>
                  </w:rPr>
                  <w:t>SPS COMMERCE, INC. | P. 612-435-9400</w:t>
                </w:r>
                <w:r w:rsidRPr="003E234A">
                  <w:rPr>
                    <w:lang w:val="en-US"/>
                  </w:rPr>
                  <w:tab/>
                </w:r>
                <w:r w:rsidRPr="003E234A">
                  <w:rPr>
                    <w:rStyle w:val="Headerorfooter1"/>
                    <w:lang w:val="en-US"/>
                  </w:rPr>
                  <w:t>|</w:t>
                </w:r>
                <w:r w:rsidRPr="003E234A">
                  <w:rPr>
                    <w:lang w:val="en-US"/>
                  </w:rPr>
                  <w:tab/>
                </w:r>
                <w:r w:rsidRPr="003E234A">
                  <w:rPr>
                    <w:rStyle w:val="Headerorfooter1"/>
                    <w:lang w:val="en-US"/>
                  </w:rPr>
                  <w:t>333</w:t>
                </w:r>
                <w:r w:rsidRPr="003E234A">
                  <w:rPr>
                    <w:lang w:val="en-US"/>
                  </w:rPr>
                  <w:tab/>
                </w:r>
                <w:r w:rsidRPr="003E234A">
                  <w:rPr>
                    <w:rStyle w:val="Headerorfooter1"/>
                    <w:lang w:val="en-US"/>
                  </w:rPr>
                  <w:t>South</w:t>
                </w:r>
                <w:r w:rsidRPr="003E234A">
                  <w:rPr>
                    <w:lang w:val="en-US"/>
                  </w:rPr>
                  <w:tab/>
                </w:r>
                <w:r w:rsidRPr="003E234A">
                  <w:rPr>
                    <w:rStyle w:val="Headerorfooter1"/>
                    <w:lang w:val="en-US"/>
                  </w:rPr>
                  <w:t>7th</w:t>
                </w:r>
                <w:r w:rsidRPr="003E234A">
                  <w:rPr>
                    <w:lang w:val="en-US"/>
                  </w:rPr>
                  <w:tab/>
                </w:r>
                <w:r w:rsidRPr="003E234A">
                  <w:rPr>
                    <w:rStyle w:val="Headerorfooter1"/>
                    <w:lang w:val="en-US"/>
                  </w:rPr>
                  <w:t>St.,</w:t>
                </w:r>
                <w:r w:rsidRPr="003E234A">
                  <w:rPr>
                    <w:lang w:val="en-US"/>
                  </w:rPr>
                  <w:tab/>
                </w:r>
                <w:r w:rsidRPr="003E234A">
                  <w:rPr>
                    <w:rStyle w:val="Headerorfooter1"/>
                    <w:lang w:val="en-US"/>
                  </w:rPr>
                  <w:t>Suite</w:t>
                </w:r>
                <w:r w:rsidRPr="003E234A">
                  <w:rPr>
                    <w:lang w:val="en-US"/>
                  </w:rPr>
                  <w:tab/>
                </w:r>
                <w:r w:rsidRPr="003E234A">
                  <w:rPr>
                    <w:rStyle w:val="Headerorfooter1"/>
                    <w:lang w:val="en-US"/>
                  </w:rPr>
                  <w:t>1000,</w:t>
                </w:r>
                <w:r w:rsidRPr="003E234A">
                  <w:rPr>
                    <w:lang w:val="en-US"/>
                  </w:rPr>
                  <w:tab/>
                </w:r>
                <w:r w:rsidRPr="003E234A">
                  <w:rPr>
                    <w:rStyle w:val="Headerorfooter1"/>
                    <w:lang w:val="en-US"/>
                  </w:rPr>
                  <w:t>Minneapolis,</w:t>
                </w:r>
                <w:r w:rsidRPr="003E234A">
                  <w:rPr>
                    <w:lang w:val="en-US"/>
                  </w:rPr>
                  <w:tab/>
                </w:r>
                <w:r w:rsidRPr="003E234A">
                  <w:rPr>
                    <w:rStyle w:val="Headerorfooter1"/>
                    <w:lang w:val="en-US"/>
                  </w:rPr>
                  <w:t>MN</w:t>
                </w:r>
                <w:r w:rsidRPr="003E234A">
                  <w:rPr>
                    <w:lang w:val="en-US"/>
                  </w:rPr>
                  <w:tab/>
                </w:r>
                <w:r w:rsidRPr="003E234A">
                  <w:rPr>
                    <w:rStyle w:val="Headerorfooter1"/>
                    <w:lang w:val="en-US"/>
                  </w:rPr>
                  <w:t>55402</w:t>
                </w:r>
                <w:r w:rsidRPr="003E234A">
                  <w:rPr>
                    <w:lang w:val="en-US"/>
                  </w:rPr>
                  <w:tab/>
                </w:r>
                <w:r w:rsidRPr="003E234A">
                  <w:rPr>
                    <w:rStyle w:val="Headerorfooter1"/>
                    <w:lang w:val="en-US"/>
                  </w:rPr>
                  <w:t>|</w:t>
                </w:r>
                <w:r w:rsidRPr="003E234A">
                  <w:rPr>
                    <w:lang w:val="en-US"/>
                  </w:rPr>
                  <w:tab/>
                </w:r>
                <w:r w:rsidRPr="003E234A">
                  <w:rPr>
                    <w:rStyle w:val="Headerorfooter2"/>
                    <w:lang w:val="en-US"/>
                  </w:rPr>
                  <w:t>spscommerce.com</w:t>
                </w:r>
              </w:p>
            </w:txbxContent>
          </v:textbox>
          <w10:wrap anchorx="page" anchory="page"/>
        </v:shape>
      </w:pict>
    </w:r>
    <w:r>
      <w:pict>
        <v:shape id="_x0000_s2049" type="#_x0000_t202" style="position:absolute;margin-left:532.9pt;margin-top:868.5pt;width:42.25pt;height:17.75pt;z-index:-188744048;mso-wrap-style:none;mso-wrap-distance-left:5pt;mso-wrap-distance-right:5pt;mso-position-horizontal-relative:page;mso-position-vertical-relative:page" wrapcoords="0 0" filled="f" stroked="f">
          <v:textbox style="mso-next-textbox:#_x0000_s2049;mso-fit-shape-to-text:t" inset="0,0,0,0">
            <w:txbxContent>
              <w:p w:rsidR="00BB7324" w:rsidRDefault="000E56AA">
                <w:pPr>
                  <w:pStyle w:val="Headerorfooter0"/>
                  <w:spacing w:line="240" w:lineRule="auto"/>
                  <w:jc w:val="left"/>
                </w:pPr>
                <w:proofErr w:type="gramStart"/>
                <w:r>
                  <w:rPr>
                    <w:rStyle w:val="Headerorfooter75pt"/>
                  </w:rPr>
                  <w:t>página</w:t>
                </w:r>
                <w:proofErr w:type="gramEnd"/>
                <w:r>
                  <w:rPr>
                    <w:rStyle w:val="Headerorfooter75pt"/>
                  </w:rPr>
                  <w:t xml:space="preserve"> </w:t>
                </w:r>
                <w:r>
                  <w:fldChar w:fldCharType="begin"/>
                </w:r>
                <w:r>
                  <w:instrText xml:space="preserve"> PAGE \* MERGEFORMAT </w:instrText>
                </w:r>
                <w:r>
                  <w:fldChar w:fldCharType="separate"/>
                </w:r>
                <w:r w:rsidR="006E794A" w:rsidRPr="006E794A">
                  <w:rPr>
                    <w:rStyle w:val="Headerorfooter75pt"/>
                    <w:noProof/>
                  </w:rPr>
                  <w:t>2</w:t>
                </w:r>
                <w:r>
                  <w:rPr>
                    <w:rStyle w:val="Headerorfooter75pt"/>
                  </w:rPr>
                  <w:fldChar w:fldCharType="end"/>
                </w:r>
              </w:p>
              <w:p w:rsidR="00BB7324" w:rsidRDefault="000E56AA">
                <w:pPr>
                  <w:pStyle w:val="Headerorfooter0"/>
                  <w:spacing w:line="240" w:lineRule="auto"/>
                  <w:jc w:val="left"/>
                </w:pPr>
                <w:r>
                  <w:rPr>
                    <w:rStyle w:val="Headerorfooter75pt"/>
                  </w:rPr>
                  <w:t>2015DEC02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gridCol w:w="1368"/>
    </w:tblGrid>
    <w:tr w:rsidR="00867344" w:rsidRPr="009030E9" w:rsidTr="009F7A94">
      <w:tc>
        <w:tcPr>
          <w:tcW w:w="9648" w:type="dxa"/>
        </w:tcPr>
        <w:p w:rsidR="00867344" w:rsidRPr="003E234A" w:rsidRDefault="00867344" w:rsidP="009F7A94">
          <w:pPr>
            <w:tabs>
              <w:tab w:val="left" w:pos="1629"/>
              <w:tab w:val="left" w:pos="1791"/>
              <w:tab w:val="left" w:pos="3006"/>
              <w:tab w:val="left" w:pos="3195"/>
              <w:tab w:val="left" w:pos="6795"/>
              <w:tab w:val="left" w:pos="6939"/>
            </w:tabs>
            <w:spacing w:after="280"/>
            <w:ind w:left="27"/>
            <w:rPr>
              <w:rFonts w:ascii="HelveticaNeueLT Std" w:hAnsi="HelveticaNeueLT Std"/>
              <w:sz w:val="14"/>
              <w:szCs w:val="14"/>
              <w:lang w:val="en-US"/>
            </w:rPr>
          </w:pPr>
          <w:r w:rsidRPr="003E234A">
            <w:rPr>
              <w:rFonts w:ascii="HelveticaNeueLT Std" w:hAnsi="HelveticaNeueLT Std"/>
              <w:color w:val="58595B"/>
              <w:sz w:val="14"/>
              <w:lang w:val="en-US"/>
            </w:rPr>
            <w:t>SPS COMMERCE, INC.</w:t>
          </w:r>
          <w:r w:rsidRPr="003E234A">
            <w:rPr>
              <w:lang w:val="en-US"/>
            </w:rPr>
            <w:tab/>
          </w:r>
          <w:r w:rsidRPr="003E234A">
            <w:rPr>
              <w:rFonts w:ascii="HelveticaNeueLT Std" w:hAnsi="HelveticaNeueLT Std"/>
              <w:color w:val="58595B"/>
              <w:sz w:val="14"/>
              <w:lang w:val="en-US"/>
            </w:rPr>
            <w:t>|</w:t>
          </w:r>
          <w:r w:rsidRPr="003E234A">
            <w:rPr>
              <w:lang w:val="en-US"/>
            </w:rPr>
            <w:tab/>
          </w:r>
          <w:r w:rsidRPr="003E234A">
            <w:rPr>
              <w:rFonts w:ascii="HelveticaNeueLT Std" w:hAnsi="HelveticaNeueLT Std"/>
              <w:color w:val="58595B"/>
              <w:sz w:val="14"/>
              <w:lang w:val="en-US"/>
            </w:rPr>
            <w:t>P. 612-435-9400</w:t>
          </w:r>
          <w:r w:rsidRPr="003E234A">
            <w:rPr>
              <w:lang w:val="en-US"/>
            </w:rPr>
            <w:tab/>
          </w:r>
          <w:r w:rsidRPr="003E234A">
            <w:rPr>
              <w:rFonts w:ascii="HelveticaNeueLT Std" w:hAnsi="HelveticaNeueLT Std"/>
              <w:color w:val="58595B"/>
              <w:sz w:val="14"/>
              <w:lang w:val="en-US"/>
            </w:rPr>
            <w:t>|</w:t>
          </w:r>
          <w:r w:rsidRPr="003E234A">
            <w:rPr>
              <w:lang w:val="en-US"/>
            </w:rPr>
            <w:tab/>
          </w:r>
          <w:r w:rsidRPr="003E234A">
            <w:rPr>
              <w:rFonts w:ascii="HelveticaNeueLT Std" w:hAnsi="HelveticaNeueLT Std"/>
              <w:color w:val="58595B"/>
              <w:sz w:val="14"/>
              <w:lang w:val="en-US"/>
            </w:rPr>
            <w:t xml:space="preserve">333 South 7th St., Suite 1000, </w:t>
          </w:r>
          <w:proofErr w:type="spellStart"/>
          <w:r w:rsidRPr="003E234A">
            <w:rPr>
              <w:rFonts w:ascii="HelveticaNeueLT Std" w:hAnsi="HelveticaNeueLT Std"/>
              <w:color w:val="58595B"/>
              <w:sz w:val="14"/>
              <w:lang w:val="en-US"/>
            </w:rPr>
            <w:t>Minneapolls</w:t>
          </w:r>
          <w:proofErr w:type="spellEnd"/>
          <w:r w:rsidRPr="003E234A">
            <w:rPr>
              <w:rFonts w:ascii="HelveticaNeueLT Std" w:hAnsi="HelveticaNeueLT Std"/>
              <w:color w:val="58595B"/>
              <w:sz w:val="14"/>
              <w:lang w:val="en-US"/>
            </w:rPr>
            <w:t>, MN 55402</w:t>
          </w:r>
          <w:r w:rsidRPr="003E234A">
            <w:rPr>
              <w:lang w:val="en-US"/>
            </w:rPr>
            <w:tab/>
          </w:r>
          <w:r w:rsidRPr="003E234A">
            <w:rPr>
              <w:rFonts w:ascii="HelveticaNeueLT Std" w:hAnsi="HelveticaNeueLT Std"/>
              <w:color w:val="58595B"/>
              <w:sz w:val="14"/>
              <w:lang w:val="en-US"/>
            </w:rPr>
            <w:t>|</w:t>
          </w:r>
          <w:r w:rsidRPr="003E234A">
            <w:rPr>
              <w:lang w:val="en-US"/>
            </w:rPr>
            <w:tab/>
          </w:r>
          <w:r w:rsidRPr="003E234A">
            <w:rPr>
              <w:rFonts w:ascii="HelveticaNeueLT Std" w:hAnsi="HelveticaNeueLT Std"/>
              <w:color w:val="35ABE2"/>
              <w:sz w:val="14"/>
              <w:lang w:val="en-US"/>
            </w:rPr>
            <w:t>spscommerce.com</w:t>
          </w:r>
        </w:p>
      </w:tc>
      <w:tc>
        <w:tcPr>
          <w:tcW w:w="1368" w:type="dxa"/>
        </w:tcPr>
        <w:p w:rsidR="00867344" w:rsidRPr="009F7A94" w:rsidRDefault="006522D6" w:rsidP="006522D6">
          <w:pPr>
            <w:ind w:right="-18"/>
            <w:jc w:val="right"/>
            <w:rPr>
              <w:rFonts w:ascii="HelveticaNeueLT Std" w:hAnsi="HelveticaNeueLT Std" w:cstheme="minorBidi"/>
              <w:sz w:val="16"/>
              <w:szCs w:val="16"/>
            </w:rPr>
          </w:pPr>
          <w:r>
            <w:rPr>
              <w:rFonts w:ascii="HelveticaNeueLT Std" w:hAnsi="HelveticaNeueLT Std" w:cstheme="minorBidi"/>
              <w:sz w:val="16"/>
            </w:rPr>
            <w:t xml:space="preserve">página </w:t>
          </w:r>
          <w:r w:rsidRPr="00981495">
            <w:rPr>
              <w:rFonts w:ascii="HelveticaNeueLT Std" w:hAnsi="HelveticaNeueLT Std" w:cstheme="minorBidi"/>
              <w:sz w:val="16"/>
              <w:szCs w:val="16"/>
            </w:rPr>
            <w:fldChar w:fldCharType="begin"/>
          </w:r>
          <w:r w:rsidRPr="009F7A94">
            <w:rPr>
              <w:rFonts w:ascii="HelveticaNeueLT Std" w:hAnsi="HelveticaNeueLT Std" w:cstheme="minorBidi"/>
              <w:sz w:val="16"/>
              <w:szCs w:val="16"/>
            </w:rPr>
            <w:instrText xml:space="preserve"> PAGE   \* MERGEFORMAT </w:instrText>
          </w:r>
          <w:r w:rsidRPr="00981495">
            <w:rPr>
              <w:rFonts w:ascii="HelveticaNeueLT Std" w:hAnsi="HelveticaNeueLT Std" w:cstheme="minorBidi"/>
              <w:sz w:val="16"/>
              <w:szCs w:val="16"/>
            </w:rPr>
            <w:fldChar w:fldCharType="separate"/>
          </w:r>
          <w:r w:rsidR="006E794A">
            <w:rPr>
              <w:rFonts w:ascii="HelveticaNeueLT Std" w:hAnsi="HelveticaNeueLT Std" w:cstheme="minorBidi"/>
              <w:noProof/>
              <w:sz w:val="16"/>
              <w:szCs w:val="16"/>
            </w:rPr>
            <w:t>1</w:t>
          </w:r>
          <w:r w:rsidRPr="00981495">
            <w:rPr>
              <w:rFonts w:ascii="HelveticaNeueLT Std" w:hAnsi="HelveticaNeueLT Std" w:cstheme="minorBidi"/>
              <w:noProof/>
              <w:sz w:val="16"/>
              <w:szCs w:val="16"/>
            </w:rPr>
            <w:fldChar w:fldCharType="end"/>
          </w:r>
        </w:p>
        <w:p w:rsidR="006522D6" w:rsidRPr="009F7A94" w:rsidRDefault="006522D6" w:rsidP="00DA67B4">
          <w:pPr>
            <w:spacing w:before="50"/>
            <w:ind w:right="-18"/>
            <w:jc w:val="right"/>
            <w:rPr>
              <w:rFonts w:asciiTheme="minorBidi" w:hAnsiTheme="minorBidi" w:cstheme="minorBidi"/>
              <w:sz w:val="16"/>
              <w:szCs w:val="16"/>
            </w:rPr>
          </w:pPr>
          <w:r>
            <w:rPr>
              <w:rFonts w:ascii="HelveticaNeueLT Std" w:hAnsi="HelveticaNeueLT Std" w:cstheme="minorBidi"/>
              <w:sz w:val="16"/>
            </w:rPr>
            <w:t>2015DEC02</w:t>
          </w:r>
        </w:p>
      </w:tc>
    </w:tr>
  </w:tbl>
  <w:p w:rsidR="00867344" w:rsidRPr="009F7A94" w:rsidRDefault="00867344" w:rsidP="00867344">
    <w:pPr>
      <w:rPr>
        <w:sz w:val="2"/>
        <w:szCs w:val="2"/>
      </w:rPr>
    </w:pPr>
    <w:r>
      <w:rPr>
        <w:noProof/>
        <w:lang w:val="en-US" w:eastAsia="en-US" w:bidi="ar-SA"/>
      </w:rPr>
      <mc:AlternateContent>
        <mc:Choice Requires="wps">
          <w:drawing>
            <wp:anchor distT="0" distB="0" distL="63500" distR="63500" simplePos="0" relativeHeight="314577552" behindDoc="1" locked="0" layoutInCell="1" allowOverlap="1" wp14:anchorId="169C840F" wp14:editId="0D82F278">
              <wp:simplePos x="0" y="0"/>
              <wp:positionH relativeFrom="page">
                <wp:posOffset>458470</wp:posOffset>
              </wp:positionH>
              <wp:positionV relativeFrom="page">
                <wp:posOffset>11023600</wp:posOffset>
              </wp:positionV>
              <wp:extent cx="5166360" cy="87630"/>
              <wp:effectExtent l="1270" t="3175" r="444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44" w:rsidRPr="003E234A" w:rsidRDefault="00867344" w:rsidP="00867344">
                          <w:pPr>
                            <w:pStyle w:val="Headerorfooter0"/>
                            <w:tabs>
                              <w:tab w:val="right" w:pos="3010"/>
                              <w:tab w:val="right" w:pos="3413"/>
                              <w:tab w:val="right" w:pos="3826"/>
                              <w:tab w:val="right" w:pos="4066"/>
                              <w:tab w:val="right" w:pos="4320"/>
                              <w:tab w:val="right" w:pos="4694"/>
                              <w:tab w:val="right" w:pos="5083"/>
                              <w:tab w:val="right" w:pos="5942"/>
                              <w:tab w:val="right" w:pos="6206"/>
                              <w:tab w:val="right" w:pos="6643"/>
                              <w:tab w:val="right" w:pos="6792"/>
                              <w:tab w:val="right" w:pos="8136"/>
                            </w:tabs>
                            <w:spacing w:line="240" w:lineRule="auto"/>
                            <w:jc w:val="left"/>
                            <w:rPr>
                              <w:lang w:val="en-US"/>
                            </w:rPr>
                          </w:pPr>
                          <w:r w:rsidRPr="003E234A">
                            <w:rPr>
                              <w:rStyle w:val="Headerorfooter1"/>
                              <w:lang w:val="en-US"/>
                            </w:rPr>
                            <w:t>SPS COMMERCE, INC. | P. 612-435-9400</w:t>
                          </w:r>
                          <w:r w:rsidRPr="003E234A">
                            <w:rPr>
                              <w:lang w:val="en-US"/>
                            </w:rPr>
                            <w:tab/>
                          </w:r>
                          <w:r w:rsidRPr="003E234A">
                            <w:rPr>
                              <w:rStyle w:val="Headerorfooter1"/>
                              <w:lang w:val="en-US"/>
                            </w:rPr>
                            <w:t>|</w:t>
                          </w:r>
                          <w:r w:rsidRPr="003E234A">
                            <w:rPr>
                              <w:lang w:val="en-US"/>
                            </w:rPr>
                            <w:tab/>
                          </w:r>
                          <w:r w:rsidRPr="003E234A">
                            <w:rPr>
                              <w:rStyle w:val="Headerorfooter1"/>
                              <w:lang w:val="en-US"/>
                            </w:rPr>
                            <w:t>333</w:t>
                          </w:r>
                          <w:r w:rsidRPr="003E234A">
                            <w:rPr>
                              <w:lang w:val="en-US"/>
                            </w:rPr>
                            <w:tab/>
                          </w:r>
                          <w:r w:rsidRPr="003E234A">
                            <w:rPr>
                              <w:rStyle w:val="Headerorfooter1"/>
                              <w:lang w:val="en-US"/>
                            </w:rPr>
                            <w:t>South</w:t>
                          </w:r>
                          <w:r w:rsidRPr="003E234A">
                            <w:rPr>
                              <w:lang w:val="en-US"/>
                            </w:rPr>
                            <w:tab/>
                          </w:r>
                          <w:r w:rsidRPr="003E234A">
                            <w:rPr>
                              <w:rStyle w:val="Headerorfooter1"/>
                              <w:lang w:val="en-US"/>
                            </w:rPr>
                            <w:t>7th</w:t>
                          </w:r>
                          <w:r w:rsidRPr="003E234A">
                            <w:rPr>
                              <w:lang w:val="en-US"/>
                            </w:rPr>
                            <w:tab/>
                          </w:r>
                          <w:r w:rsidRPr="003E234A">
                            <w:rPr>
                              <w:rStyle w:val="Headerorfooter1"/>
                              <w:lang w:val="en-US"/>
                            </w:rPr>
                            <w:t>St.,</w:t>
                          </w:r>
                          <w:r w:rsidRPr="003E234A">
                            <w:rPr>
                              <w:lang w:val="en-US"/>
                            </w:rPr>
                            <w:tab/>
                          </w:r>
                          <w:r w:rsidRPr="003E234A">
                            <w:rPr>
                              <w:rStyle w:val="Headerorfooter1"/>
                              <w:lang w:val="en-US"/>
                            </w:rPr>
                            <w:t>Suite</w:t>
                          </w:r>
                          <w:r w:rsidRPr="003E234A">
                            <w:rPr>
                              <w:lang w:val="en-US"/>
                            </w:rPr>
                            <w:tab/>
                          </w:r>
                          <w:r w:rsidRPr="003E234A">
                            <w:rPr>
                              <w:rStyle w:val="Headerorfooter1"/>
                              <w:lang w:val="en-US"/>
                            </w:rPr>
                            <w:t>1000,</w:t>
                          </w:r>
                          <w:r w:rsidRPr="003E234A">
                            <w:rPr>
                              <w:lang w:val="en-US"/>
                            </w:rPr>
                            <w:tab/>
                          </w:r>
                          <w:r w:rsidRPr="003E234A">
                            <w:rPr>
                              <w:rStyle w:val="Headerorfooter1"/>
                              <w:lang w:val="en-US"/>
                            </w:rPr>
                            <w:t>Minneapolis,</w:t>
                          </w:r>
                          <w:r w:rsidRPr="003E234A">
                            <w:rPr>
                              <w:lang w:val="en-US"/>
                            </w:rPr>
                            <w:tab/>
                          </w:r>
                          <w:r w:rsidRPr="003E234A">
                            <w:rPr>
                              <w:rStyle w:val="Headerorfooter1"/>
                              <w:lang w:val="en-US"/>
                            </w:rPr>
                            <w:t>MN</w:t>
                          </w:r>
                          <w:r w:rsidRPr="003E234A">
                            <w:rPr>
                              <w:lang w:val="en-US"/>
                            </w:rPr>
                            <w:tab/>
                          </w:r>
                          <w:r w:rsidRPr="003E234A">
                            <w:rPr>
                              <w:rStyle w:val="Headerorfooter1"/>
                              <w:lang w:val="en-US"/>
                            </w:rPr>
                            <w:t>55402</w:t>
                          </w:r>
                          <w:r w:rsidRPr="003E234A">
                            <w:rPr>
                              <w:lang w:val="en-US"/>
                            </w:rPr>
                            <w:tab/>
                          </w:r>
                          <w:r w:rsidRPr="003E234A">
                            <w:rPr>
                              <w:rStyle w:val="Headerorfooter1"/>
                              <w:lang w:val="en-US"/>
                            </w:rPr>
                            <w:t>|</w:t>
                          </w:r>
                          <w:r w:rsidRPr="003E234A">
                            <w:rPr>
                              <w:lang w:val="en-US"/>
                            </w:rPr>
                            <w:tab/>
                          </w:r>
                          <w:r w:rsidRPr="003E234A">
                            <w:rPr>
                              <w:rStyle w:val="Headerorfooter2"/>
                              <w:lang w:val="en-US"/>
                            </w:rPr>
                            <w:t>spscommerce.com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1pt;margin-top:868pt;width:406.8pt;height:6.9pt;z-index:-188738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K+sAIAAK8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" filled="f" stroked="f">
              <v:textbox style="mso-fit-shape-to-text:t" inset="0,0,0,0">
                <w:txbxContent>
                  <w:p w:rsidR="00867344" w:rsidRPr="003E234A" w:rsidRDefault="00867344" w:rsidP="00867344">
                    <w:pPr>
                      <w:pStyle w:val="Headerorfooter0"/>
                      <w:tabs>
                        <w:tab w:val="right" w:pos="3010"/>
                        <w:tab w:val="right" w:pos="3413"/>
                        <w:tab w:val="right" w:pos="3826"/>
                        <w:tab w:val="right" w:pos="4066"/>
                        <w:tab w:val="right" w:pos="4320"/>
                        <w:tab w:val="right" w:pos="4694"/>
                        <w:tab w:val="right" w:pos="5083"/>
                        <w:tab w:val="right" w:pos="5942"/>
                        <w:tab w:val="right" w:pos="6206"/>
                        <w:tab w:val="right" w:pos="6643"/>
                        <w:tab w:val="right" w:pos="6792"/>
                        <w:tab w:val="right" w:pos="8136"/>
                      </w:tabs>
                      <w:spacing w:line="240" w:lineRule="auto"/>
                      <w:jc w:val="left"/>
                      <w:rPr>
                        <w:lang w:val="en-US"/>
                      </w:rPr>
                    </w:pPr>
                    <w:r w:rsidRPr="003E234A">
                      <w:rPr>
                        <w:rStyle w:val="Headerorfooter1"/>
                        <w:lang w:val="en-US"/>
                      </w:rPr>
                      <w:t>SPS COMMERCE, INC. | P. 612-435-9400</w:t>
                    </w:r>
                    <w:r w:rsidRPr="003E234A">
                      <w:rPr>
                        <w:lang w:val="en-US"/>
                      </w:rPr>
                      <w:tab/>
                    </w:r>
                    <w:r w:rsidRPr="003E234A">
                      <w:rPr>
                        <w:rStyle w:val="Headerorfooter1"/>
                        <w:lang w:val="en-US"/>
                      </w:rPr>
                      <w:t>|</w:t>
                    </w:r>
                    <w:r w:rsidRPr="003E234A">
                      <w:rPr>
                        <w:lang w:val="en-US"/>
                      </w:rPr>
                      <w:tab/>
                    </w:r>
                    <w:r w:rsidRPr="003E234A">
                      <w:rPr>
                        <w:rStyle w:val="Headerorfooter1"/>
                        <w:lang w:val="en-US"/>
                      </w:rPr>
                      <w:t>333</w:t>
                    </w:r>
                    <w:r w:rsidRPr="003E234A">
                      <w:rPr>
                        <w:lang w:val="en-US"/>
                      </w:rPr>
                      <w:tab/>
                    </w:r>
                    <w:r w:rsidRPr="003E234A">
                      <w:rPr>
                        <w:rStyle w:val="Headerorfooter1"/>
                        <w:lang w:val="en-US"/>
                      </w:rPr>
                      <w:t>South</w:t>
                    </w:r>
                    <w:r w:rsidRPr="003E234A">
                      <w:rPr>
                        <w:lang w:val="en-US"/>
                      </w:rPr>
                      <w:tab/>
                    </w:r>
                    <w:r w:rsidRPr="003E234A">
                      <w:rPr>
                        <w:rStyle w:val="Headerorfooter1"/>
                        <w:lang w:val="en-US"/>
                      </w:rPr>
                      <w:t>7th</w:t>
                    </w:r>
                    <w:r w:rsidRPr="003E234A">
                      <w:rPr>
                        <w:lang w:val="en-US"/>
                      </w:rPr>
                      <w:tab/>
                    </w:r>
                    <w:r w:rsidRPr="003E234A">
                      <w:rPr>
                        <w:rStyle w:val="Headerorfooter1"/>
                        <w:lang w:val="en-US"/>
                      </w:rPr>
                      <w:t>St.,</w:t>
                    </w:r>
                    <w:r w:rsidRPr="003E234A">
                      <w:rPr>
                        <w:lang w:val="en-US"/>
                      </w:rPr>
                      <w:tab/>
                    </w:r>
                    <w:r w:rsidRPr="003E234A">
                      <w:rPr>
                        <w:rStyle w:val="Headerorfooter1"/>
                        <w:lang w:val="en-US"/>
                      </w:rPr>
                      <w:t>Suite</w:t>
                    </w:r>
                    <w:r w:rsidRPr="003E234A">
                      <w:rPr>
                        <w:lang w:val="en-US"/>
                      </w:rPr>
                      <w:tab/>
                    </w:r>
                    <w:r w:rsidRPr="003E234A">
                      <w:rPr>
                        <w:rStyle w:val="Headerorfooter1"/>
                        <w:lang w:val="en-US"/>
                      </w:rPr>
                      <w:t>1000,</w:t>
                    </w:r>
                    <w:r w:rsidRPr="003E234A">
                      <w:rPr>
                        <w:lang w:val="en-US"/>
                      </w:rPr>
                      <w:tab/>
                    </w:r>
                    <w:r w:rsidRPr="003E234A">
                      <w:rPr>
                        <w:rStyle w:val="Headerorfooter1"/>
                        <w:lang w:val="en-US"/>
                      </w:rPr>
                      <w:t>Minneapolis,</w:t>
                    </w:r>
                    <w:r w:rsidRPr="003E234A">
                      <w:rPr>
                        <w:lang w:val="en-US"/>
                      </w:rPr>
                      <w:tab/>
                    </w:r>
                    <w:r w:rsidRPr="003E234A">
                      <w:rPr>
                        <w:rStyle w:val="Headerorfooter1"/>
                        <w:lang w:val="en-US"/>
                      </w:rPr>
                      <w:t>MN</w:t>
                    </w:r>
                    <w:r w:rsidRPr="003E234A">
                      <w:rPr>
                        <w:lang w:val="en-US"/>
                      </w:rPr>
                      <w:tab/>
                    </w:r>
                    <w:r w:rsidRPr="003E234A">
                      <w:rPr>
                        <w:rStyle w:val="Headerorfooter1"/>
                        <w:lang w:val="en-US"/>
                      </w:rPr>
                      <w:t>55402</w:t>
                    </w:r>
                    <w:r w:rsidRPr="003E234A">
                      <w:rPr>
                        <w:lang w:val="en-US"/>
                      </w:rPr>
                      <w:tab/>
                    </w:r>
                    <w:r w:rsidRPr="003E234A">
                      <w:rPr>
                        <w:rStyle w:val="Headerorfooter1"/>
                        <w:lang w:val="en-US"/>
                      </w:rPr>
                      <w:t>|</w:t>
                    </w:r>
                    <w:r w:rsidRPr="003E234A">
                      <w:rPr>
                        <w:lang w:val="en-US"/>
                      </w:rPr>
                      <w:tab/>
                    </w:r>
                    <w:r w:rsidRPr="003E234A">
                      <w:rPr>
                        <w:rStyle w:val="Headerorfooter2"/>
                        <w:lang w:val="en-US"/>
                      </w:rPr>
                      <w:t>spscommerce.com</w:t>
                    </w:r>
                  </w:p>
                </w:txbxContent>
              </v:textbox>
              <w10:wrap anchorx="page" anchory="page"/>
            </v:shape>
          </w:pict>
        </mc:Fallback>
      </mc:AlternateContent>
    </w:r>
    <w:r>
      <w:rPr>
        <w:noProof/>
        <w:lang w:val="en-US" w:eastAsia="en-US" w:bidi="ar-SA"/>
      </w:rPr>
      <mc:AlternateContent>
        <mc:Choice Requires="wps">
          <w:drawing>
            <wp:anchor distT="0" distB="0" distL="63500" distR="63500" simplePos="0" relativeHeight="314578576" behindDoc="1" locked="0" layoutInCell="1" allowOverlap="1" wp14:anchorId="739C8FDA" wp14:editId="5847891E">
              <wp:simplePos x="0" y="0"/>
              <wp:positionH relativeFrom="page">
                <wp:posOffset>6767830</wp:posOffset>
              </wp:positionH>
              <wp:positionV relativeFrom="page">
                <wp:posOffset>11029950</wp:posOffset>
              </wp:positionV>
              <wp:extent cx="519430" cy="219075"/>
              <wp:effectExtent l="0" t="0" r="127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344" w:rsidRDefault="00867344" w:rsidP="00867344">
                          <w:pPr>
                            <w:pStyle w:val="Headerorfooter0"/>
                            <w:spacing w:line="240" w:lineRule="auto"/>
                            <w:jc w:val="left"/>
                          </w:pPr>
                          <w:proofErr w:type="gramStart"/>
                          <w:r>
                            <w:rPr>
                              <w:rStyle w:val="Headerorfooter75pt"/>
                            </w:rPr>
                            <w:t>página</w:t>
                          </w:r>
                          <w:proofErr w:type="gramEnd"/>
                          <w:r>
                            <w:rPr>
                              <w:rStyle w:val="Headerorfooter75pt"/>
                            </w:rPr>
                            <w:t xml:space="preserve"> </w:t>
                          </w:r>
                          <w:r>
                            <w:fldChar w:fldCharType="begin"/>
                          </w:r>
                          <w:r>
                            <w:instrText xml:space="preserve"> PAGE \* MERGEFORMAT </w:instrText>
                          </w:r>
                          <w:r>
                            <w:fldChar w:fldCharType="separate"/>
                          </w:r>
                          <w:r w:rsidR="006E794A" w:rsidRPr="006E794A">
                            <w:rPr>
                              <w:rStyle w:val="Headerorfooter75pt"/>
                              <w:noProof/>
                            </w:rPr>
                            <w:t>1</w:t>
                          </w:r>
                          <w:r>
                            <w:rPr>
                              <w:rStyle w:val="Headerorfooter75pt"/>
                            </w:rPr>
                            <w:fldChar w:fldCharType="end"/>
                          </w:r>
                        </w:p>
                        <w:p w:rsidR="00867344" w:rsidRDefault="00867344" w:rsidP="00867344">
                          <w:pPr>
                            <w:pStyle w:val="Headerorfooter0"/>
                            <w:spacing w:line="240" w:lineRule="auto"/>
                            <w:jc w:val="left"/>
                          </w:pPr>
                          <w:r>
                            <w:rPr>
                              <w:rStyle w:val="Headerorfooter75pt"/>
                            </w:rPr>
                            <w:t>2015DEC02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32.9pt;margin-top:868.5pt;width:40.9pt;height:17.25pt;z-index:-188737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3Vqw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" filled="f" stroked="f">
              <v:textbox style="mso-fit-shape-to-text:t" inset="0,0,0,0">
                <w:txbxContent>
                  <w:p w:rsidR="00867344" w:rsidRDefault="00867344" w:rsidP="00867344">
                    <w:pPr>
                      <w:pStyle w:val="Headerorfooter0"/>
                      <w:spacing w:line="240" w:lineRule="auto"/>
                      <w:jc w:val="left"/>
                    </w:pPr>
                    <w:proofErr w:type="gramStart"/>
                    <w:r>
                      <w:rPr>
                        <w:rStyle w:val="Headerorfooter75pt"/>
                      </w:rPr>
                      <w:t>página</w:t>
                    </w:r>
                    <w:proofErr w:type="gramEnd"/>
                    <w:r>
                      <w:rPr>
                        <w:rStyle w:val="Headerorfooter75pt"/>
                      </w:rPr>
                      <w:t xml:space="preserve"> </w:t>
                    </w:r>
                    <w:r>
                      <w:fldChar w:fldCharType="begin"/>
                    </w:r>
                    <w:r>
                      <w:instrText xml:space="preserve"> PAGE \* MERGEFORMAT </w:instrText>
                    </w:r>
                    <w:r>
                      <w:fldChar w:fldCharType="separate"/>
                    </w:r>
                    <w:r w:rsidR="006E794A" w:rsidRPr="006E794A">
                      <w:rPr>
                        <w:rStyle w:val="Headerorfooter75pt"/>
                        <w:noProof/>
                      </w:rPr>
                      <w:t>1</w:t>
                    </w:r>
                    <w:r>
                      <w:rPr>
                        <w:rStyle w:val="Headerorfooter75pt"/>
                      </w:rPr>
                      <w:fldChar w:fldCharType="end"/>
                    </w:r>
                  </w:p>
                  <w:p w:rsidR="00867344" w:rsidRDefault="00867344" w:rsidP="00867344">
                    <w:pPr>
                      <w:pStyle w:val="Headerorfooter0"/>
                      <w:spacing w:line="240" w:lineRule="auto"/>
                      <w:jc w:val="left"/>
                    </w:pPr>
                    <w:r>
                      <w:rPr>
                        <w:rStyle w:val="Headerorfooter75pt"/>
                      </w:rPr>
                      <w:t>2015DEC02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7FA" w:rsidRDefault="007927FA"/>
  </w:footnote>
  <w:footnote w:type="continuationSeparator" w:id="0">
    <w:p w:rsidR="007927FA" w:rsidRDefault="007927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24" w:rsidRDefault="007927FA">
    <w:pPr>
      <w:rPr>
        <w:sz w:val="2"/>
        <w:szCs w:val="2"/>
      </w:rPr>
    </w:pPr>
    <w:r>
      <w:pict>
        <v:shapetype id="_x0000_t202" coordsize="21600,21600" o:spt="202" path="m,l,21600r21600,l21600,xe">
          <v:stroke joinstyle="miter"/>
          <v:path gradientshapeok="t" o:connecttype="rect"/>
        </v:shapetype>
        <v:shape id="_x0000_s2056" type="#_x0000_t202" style="position:absolute;margin-left:36.55pt;margin-top:128.35pt;width:347.05pt;height:19.7pt;z-index:-188744055;mso-wrap-style:none;mso-wrap-distance-left:5pt;mso-wrap-distance-right:5pt;mso-position-horizontal-relative:page;mso-position-vertical-relative:page" wrapcoords="0 0" filled="f" stroked="f">
          <v:textbox style="mso-next-textbox:#_x0000_s2056;mso-fit-shape-to-text:t" inset="0,0,0,0">
            <w:txbxContent>
              <w:p w:rsidR="00BB7324" w:rsidRDefault="000E56AA">
                <w:pPr>
                  <w:pStyle w:val="Headerorfooter0"/>
                  <w:spacing w:line="240" w:lineRule="auto"/>
                  <w:jc w:val="left"/>
                </w:pPr>
                <w:r>
                  <w:rPr>
                    <w:rStyle w:val="Headerorfooter18pt"/>
                  </w:rPr>
                  <w:t>Definiciones de planes de participación del cliente</w:t>
                </w:r>
              </w:p>
            </w:txbxContent>
          </v:textbox>
          <w10:wrap anchorx="page" anchory="page"/>
        </v:shape>
      </w:pict>
    </w:r>
    <w:r>
      <w:pict>
        <v:shape id="_x0000_s2055" type="#_x0000_t202" style="position:absolute;margin-left:496.65pt;margin-top:106.05pt;width:74.4pt;height:6.95pt;z-index:-188744054;mso-wrap-style:none;mso-wrap-distance-left:5pt;mso-wrap-distance-right:5pt;mso-position-horizontal-relative:page;mso-position-vertical-relative:page" wrapcoords="0 0" filled="f" stroked="f">
          <v:textbox style="mso-next-textbox:#_x0000_s2055;mso-fit-shape-to-text:t" inset="0,0,0,0">
            <w:txbxContent>
              <w:p w:rsidR="00BB7324" w:rsidRDefault="000E56AA">
                <w:pPr>
                  <w:pStyle w:val="Headerorfooter0"/>
                  <w:spacing w:line="240" w:lineRule="auto"/>
                  <w:jc w:val="left"/>
                </w:pPr>
                <w:r>
                  <w:rPr>
                    <w:rStyle w:val="Headerorfooter9pt"/>
                  </w:rPr>
                  <w:t>SPS COMMERCE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AD" w:rsidRPr="00BB455F" w:rsidRDefault="0043755A" w:rsidP="00BB455F">
    <w:pPr>
      <w:pStyle w:val="Heading10"/>
      <w:keepNext/>
      <w:keepLines/>
      <w:spacing w:before="800" w:after="400"/>
      <w:ind w:left="20" w:right="2765"/>
      <w:rPr>
        <w:rFonts w:asciiTheme="majorHAnsi" w:hAnsiTheme="majorHAnsi"/>
      </w:rPr>
    </w:pPr>
    <w:bookmarkStart w:id="17" w:name="bookmark0"/>
    <w:r>
      <w:rPr>
        <w:rFonts w:asciiTheme="majorHAnsi" w:hAnsiTheme="majorHAnsi"/>
        <w:b w:val="0"/>
        <w:bCs w:val="0"/>
        <w:noProof/>
        <w:sz w:val="40"/>
        <w:szCs w:val="40"/>
        <w:lang w:val="en-US" w:eastAsia="en-US" w:bidi="ar-SA"/>
      </w:rPr>
      <w:drawing>
        <wp:anchor distT="0" distB="0" distL="114300" distR="114300" simplePos="0" relativeHeight="314573456" behindDoc="1" locked="0" layoutInCell="0" allowOverlap="0" wp14:anchorId="25F0B3AD" wp14:editId="1E29C359">
          <wp:simplePos x="0" y="0"/>
          <wp:positionH relativeFrom="margin">
            <wp:posOffset>-452120</wp:posOffset>
          </wp:positionH>
          <wp:positionV relativeFrom="margin">
            <wp:posOffset>-1100455</wp:posOffset>
          </wp:positionV>
          <wp:extent cx="7771765" cy="100584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Brindha\2017\May\19.5.2017\377102\Pages from CEP-Plan-Definitions_Page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5" cy="10058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r>
      <w:rPr>
        <w:rFonts w:asciiTheme="majorHAnsi" w:hAnsiTheme="majorHAnsi"/>
        <w:b w:val="0"/>
        <w:color w:val="FFFFFF" w:themeColor="background1"/>
        <w:spacing w:val="0"/>
        <w:sz w:val="40"/>
      </w:rPr>
      <w:t>Definiciones de planes de participación del cliente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44" w:rsidRPr="00BB455F" w:rsidRDefault="00867344" w:rsidP="00867344">
    <w:pPr>
      <w:pStyle w:val="Heading10"/>
      <w:keepNext/>
      <w:keepLines/>
      <w:spacing w:before="1160" w:after="1100"/>
      <w:ind w:left="20" w:right="4460"/>
      <w:rPr>
        <w:rFonts w:asciiTheme="majorHAnsi" w:hAnsiTheme="majorHAnsi" w:cstheme="minorHAnsi"/>
        <w:sz w:val="54"/>
        <w:szCs w:val="54"/>
      </w:rPr>
    </w:pPr>
    <w:r>
      <w:rPr>
        <w:rStyle w:val="Heading11"/>
        <w:rFonts w:asciiTheme="majorHAnsi" w:hAnsiTheme="majorHAnsi" w:cstheme="minorHAnsi"/>
        <w:color w:val="FFFFFF" w:themeColor="background1"/>
        <w:spacing w:val="0"/>
        <w:sz w:val="54"/>
      </w:rPr>
      <w:t>DEFINICIONES DE PLANES DE PARTICIPACIÓN DEL CLIENTE</w:t>
    </w:r>
    <w:r>
      <w:rPr>
        <w:rFonts w:asciiTheme="majorHAnsi" w:hAnsiTheme="majorHAnsi" w:cstheme="minorHAnsi"/>
        <w:noProof/>
        <w:sz w:val="54"/>
        <w:szCs w:val="54"/>
        <w:lang w:val="en-US" w:eastAsia="en-US" w:bidi="ar-SA"/>
      </w:rPr>
      <w:drawing>
        <wp:anchor distT="0" distB="0" distL="114300" distR="114300" simplePos="0" relativeHeight="314575504" behindDoc="1" locked="0" layoutInCell="0" allowOverlap="0" wp14:anchorId="4337FC75" wp14:editId="55DCE726">
          <wp:simplePos x="0" y="0"/>
          <wp:positionH relativeFrom="margin">
            <wp:posOffset>-452120</wp:posOffset>
          </wp:positionH>
          <wp:positionV relativeFrom="margin">
            <wp:posOffset>-2112010</wp:posOffset>
          </wp:positionV>
          <wp:extent cx="7772400" cy="10058400"/>
          <wp:effectExtent l="0" t="0" r="0" b="0"/>
          <wp:wrapNone/>
          <wp:docPr id="4" name="Picture 4" descr="D:\Brindha\2017\May\19.5.2017\377102\Pages from CEP-Plan-Definition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Brindha\2017\May\19.5.2017\377102\Pages from CEP-Plan-Definitions_Pag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proofState w:spelling="clean" w:grammar="clean"/>
  <w:defaultTabStop w:val="720"/>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BB7324"/>
    <w:rsid w:val="00052A8D"/>
    <w:rsid w:val="000C1232"/>
    <w:rsid w:val="000E3AA4"/>
    <w:rsid w:val="000E56AA"/>
    <w:rsid w:val="0010450A"/>
    <w:rsid w:val="00104963"/>
    <w:rsid w:val="00117AAC"/>
    <w:rsid w:val="0019715A"/>
    <w:rsid w:val="001E0154"/>
    <w:rsid w:val="0020262F"/>
    <w:rsid w:val="0026076C"/>
    <w:rsid w:val="002B5E98"/>
    <w:rsid w:val="002F048E"/>
    <w:rsid w:val="003063AD"/>
    <w:rsid w:val="003420D6"/>
    <w:rsid w:val="003628FA"/>
    <w:rsid w:val="00370D8F"/>
    <w:rsid w:val="003B0501"/>
    <w:rsid w:val="003B203D"/>
    <w:rsid w:val="003C6B03"/>
    <w:rsid w:val="003E234A"/>
    <w:rsid w:val="003E5ACC"/>
    <w:rsid w:val="0043755A"/>
    <w:rsid w:val="00440937"/>
    <w:rsid w:val="00455EB7"/>
    <w:rsid w:val="004E58EF"/>
    <w:rsid w:val="00513F20"/>
    <w:rsid w:val="0055579D"/>
    <w:rsid w:val="00581A0B"/>
    <w:rsid w:val="005B1FA1"/>
    <w:rsid w:val="006522D6"/>
    <w:rsid w:val="00684EAE"/>
    <w:rsid w:val="006A37C4"/>
    <w:rsid w:val="006E794A"/>
    <w:rsid w:val="00723D5A"/>
    <w:rsid w:val="007927FA"/>
    <w:rsid w:val="007D1300"/>
    <w:rsid w:val="00862F82"/>
    <w:rsid w:val="00867344"/>
    <w:rsid w:val="008D4FA9"/>
    <w:rsid w:val="009030E9"/>
    <w:rsid w:val="00910F2D"/>
    <w:rsid w:val="009140A2"/>
    <w:rsid w:val="0096274A"/>
    <w:rsid w:val="0096615B"/>
    <w:rsid w:val="00981495"/>
    <w:rsid w:val="00993AC2"/>
    <w:rsid w:val="009A7E9E"/>
    <w:rsid w:val="009B64E7"/>
    <w:rsid w:val="009F0389"/>
    <w:rsid w:val="009F7A94"/>
    <w:rsid w:val="00A13C63"/>
    <w:rsid w:val="00A44024"/>
    <w:rsid w:val="00B2250D"/>
    <w:rsid w:val="00BB455F"/>
    <w:rsid w:val="00BB7324"/>
    <w:rsid w:val="00BC48F3"/>
    <w:rsid w:val="00BD6DE3"/>
    <w:rsid w:val="00BE764D"/>
    <w:rsid w:val="00C465BA"/>
    <w:rsid w:val="00C55CEE"/>
    <w:rsid w:val="00C73627"/>
    <w:rsid w:val="00CB5A7A"/>
    <w:rsid w:val="00CF38DB"/>
    <w:rsid w:val="00CF724B"/>
    <w:rsid w:val="00D6202F"/>
    <w:rsid w:val="00DE5079"/>
    <w:rsid w:val="00DF32FB"/>
    <w:rsid w:val="00E3097C"/>
    <w:rsid w:val="00E7708D"/>
    <w:rsid w:val="00EF0FFB"/>
    <w:rsid w:val="00F506A6"/>
    <w:rsid w:val="00F52817"/>
    <w:rsid w:val="00F9133D"/>
    <w:rsid w:val="00FB5149"/>
    <w:rsid w:val="00FF0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MX" w:eastAsia="es-MX" w:bidi="es-MX"/>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2"/>
      <w:szCs w:val="12"/>
      <w:u w:val="none"/>
    </w:rPr>
  </w:style>
  <w:style w:type="character" w:customStyle="1" w:styleId="Headerorfooter9pt">
    <w:name w:val="Header or footer + 9 pt"/>
    <w:aliases w:val="Bold"/>
    <w:basedOn w:val="Headerorfooter"/>
    <w:rPr>
      <w:rFonts w:ascii="Arial" w:eastAsia="Arial" w:hAnsi="Arial" w:cs="Arial"/>
      <w:b/>
      <w:bCs/>
      <w:i w:val="0"/>
      <w:iCs w:val="0"/>
      <w:smallCaps w:val="0"/>
      <w:strike w:val="0"/>
      <w:color w:val="000000"/>
      <w:spacing w:val="0"/>
      <w:w w:val="100"/>
      <w:position w:val="0"/>
      <w:sz w:val="18"/>
      <w:szCs w:val="18"/>
      <w:u w:val="none"/>
      <w:lang w:val="es-MX" w:eastAsia="es-MX" w:bidi="es-MX"/>
    </w:rPr>
  </w:style>
  <w:style w:type="character" w:customStyle="1" w:styleId="Headerorfooter75pt">
    <w:name w:val="Header or footer + 7.5 pt"/>
    <w:basedOn w:val="Headerorfooter"/>
    <w:rPr>
      <w:rFonts w:ascii="Arial" w:eastAsia="Arial" w:hAnsi="Arial" w:cs="Arial"/>
      <w:b w:val="0"/>
      <w:bCs w:val="0"/>
      <w:i w:val="0"/>
      <w:iCs w:val="0"/>
      <w:smallCaps w:val="0"/>
      <w:strike w:val="0"/>
      <w:color w:val="1A171C"/>
      <w:spacing w:val="0"/>
      <w:w w:val="100"/>
      <w:position w:val="0"/>
      <w:sz w:val="15"/>
      <w:szCs w:val="15"/>
      <w:u w:val="none"/>
      <w:lang w:val="es-MX" w:eastAsia="es-MX" w:bidi="es-MX"/>
    </w:rPr>
  </w:style>
  <w:style w:type="character" w:customStyle="1" w:styleId="Headerorfooter1">
    <w:name w:val="Header or footer"/>
    <w:basedOn w:val="Headerorfooter"/>
    <w:rPr>
      <w:rFonts w:ascii="Arial" w:eastAsia="Arial" w:hAnsi="Arial" w:cs="Arial"/>
      <w:b w:val="0"/>
      <w:bCs w:val="0"/>
      <w:i w:val="0"/>
      <w:iCs w:val="0"/>
      <w:smallCaps w:val="0"/>
      <w:strike w:val="0"/>
      <w:color w:val="58585A"/>
      <w:spacing w:val="0"/>
      <w:w w:val="100"/>
      <w:position w:val="0"/>
      <w:sz w:val="12"/>
      <w:szCs w:val="12"/>
      <w:u w:val="none"/>
      <w:lang w:val="es-MX" w:eastAsia="es-MX" w:bidi="es-MX"/>
    </w:rPr>
  </w:style>
  <w:style w:type="character" w:customStyle="1" w:styleId="Headerorfooter2">
    <w:name w:val="Header or footer"/>
    <w:basedOn w:val="Headerorfooter"/>
    <w:rPr>
      <w:rFonts w:ascii="Arial" w:eastAsia="Arial" w:hAnsi="Arial" w:cs="Arial"/>
      <w:b w:val="0"/>
      <w:bCs w:val="0"/>
      <w:i w:val="0"/>
      <w:iCs w:val="0"/>
      <w:smallCaps w:val="0"/>
      <w:strike w:val="0"/>
      <w:color w:val="45ABDC"/>
      <w:spacing w:val="0"/>
      <w:w w:val="100"/>
      <w:position w:val="0"/>
      <w:sz w:val="12"/>
      <w:szCs w:val="12"/>
      <w:u w:val="none"/>
      <w:lang w:val="es-MX" w:eastAsia="es-MX" w:bidi="es-MX"/>
    </w:rPr>
  </w:style>
  <w:style w:type="character" w:customStyle="1" w:styleId="Heading1">
    <w:name w:val="Heading #1_"/>
    <w:basedOn w:val="DefaultParagraphFont"/>
    <w:link w:val="Heading10"/>
    <w:rPr>
      <w:rFonts w:ascii="Arial" w:eastAsia="Arial" w:hAnsi="Arial" w:cs="Arial"/>
      <w:b/>
      <w:bCs/>
      <w:i w:val="0"/>
      <w:iCs w:val="0"/>
      <w:smallCaps w:val="0"/>
      <w:strike w:val="0"/>
      <w:spacing w:val="10"/>
      <w:sz w:val="46"/>
      <w:szCs w:val="46"/>
      <w:u w:val="none"/>
    </w:rPr>
  </w:style>
  <w:style w:type="character" w:customStyle="1" w:styleId="Heading11">
    <w:name w:val="Heading #1"/>
    <w:basedOn w:val="Heading1"/>
    <w:rPr>
      <w:rFonts w:ascii="Arial" w:eastAsia="Arial" w:hAnsi="Arial" w:cs="Arial"/>
      <w:b/>
      <w:bCs/>
      <w:i w:val="0"/>
      <w:iCs w:val="0"/>
      <w:smallCaps w:val="0"/>
      <w:strike w:val="0"/>
      <w:color w:val="000000"/>
      <w:spacing w:val="10"/>
      <w:w w:val="100"/>
      <w:position w:val="0"/>
      <w:sz w:val="46"/>
      <w:szCs w:val="46"/>
      <w:u w:val="none"/>
      <w:lang w:val="es-MX" w:eastAsia="es-MX" w:bidi="es-MX"/>
    </w:rPr>
  </w:style>
  <w:style w:type="character" w:customStyle="1" w:styleId="Heading2">
    <w:name w:val="Heading #2_"/>
    <w:basedOn w:val="DefaultParagraphFont"/>
    <w:link w:val="Heading20"/>
    <w:rPr>
      <w:rFonts w:ascii="Arial" w:eastAsia="Arial" w:hAnsi="Arial" w:cs="Arial"/>
      <w:b/>
      <w:bCs/>
      <w:i w:val="0"/>
      <w:iCs w:val="0"/>
      <w:smallCaps w:val="0"/>
      <w:strike w:val="0"/>
      <w:sz w:val="26"/>
      <w:szCs w:val="26"/>
      <w:u w:val="none"/>
    </w:rPr>
  </w:style>
  <w:style w:type="character" w:customStyle="1" w:styleId="Heading21">
    <w:name w:val="Heading #2"/>
    <w:basedOn w:val="Heading2"/>
    <w:rPr>
      <w:rFonts w:ascii="Arial" w:eastAsia="Arial" w:hAnsi="Arial" w:cs="Arial"/>
      <w:b/>
      <w:bCs/>
      <w:i w:val="0"/>
      <w:iCs w:val="0"/>
      <w:smallCaps w:val="0"/>
      <w:strike w:val="0"/>
      <w:color w:val="1A171C"/>
      <w:spacing w:val="0"/>
      <w:w w:val="100"/>
      <w:position w:val="0"/>
      <w:sz w:val="26"/>
      <w:szCs w:val="26"/>
      <w:u w:val="none"/>
      <w:lang w:val="es-MX" w:eastAsia="es-MX" w:bidi="es-MX"/>
    </w:rPr>
  </w:style>
  <w:style w:type="character" w:customStyle="1" w:styleId="Heading22">
    <w:name w:val="Heading #2"/>
    <w:basedOn w:val="Heading2"/>
    <w:rPr>
      <w:rFonts w:ascii="Arial" w:eastAsia="Arial" w:hAnsi="Arial" w:cs="Arial"/>
      <w:b/>
      <w:bCs/>
      <w:i w:val="0"/>
      <w:iCs w:val="0"/>
      <w:smallCaps w:val="0"/>
      <w:strike w:val="0"/>
      <w:color w:val="0098D4"/>
      <w:spacing w:val="0"/>
      <w:w w:val="100"/>
      <w:position w:val="0"/>
      <w:sz w:val="26"/>
      <w:szCs w:val="26"/>
      <w:u w:val="none"/>
      <w:lang w:val="es-MX" w:eastAsia="es-MX" w:bidi="es-MX"/>
    </w:rPr>
  </w:style>
  <w:style w:type="character" w:customStyle="1" w:styleId="Heading3">
    <w:name w:val="Heading #3_"/>
    <w:basedOn w:val="DefaultParagraphFont"/>
    <w:link w:val="Heading30"/>
    <w:rPr>
      <w:rFonts w:ascii="Arial" w:eastAsia="Arial" w:hAnsi="Arial" w:cs="Arial"/>
      <w:b/>
      <w:bCs/>
      <w:i w:val="0"/>
      <w:iCs w:val="0"/>
      <w:smallCaps w:val="0"/>
      <w:strike w:val="0"/>
      <w:sz w:val="22"/>
      <w:szCs w:val="22"/>
      <w:u w:val="none"/>
    </w:rPr>
  </w:style>
  <w:style w:type="character" w:customStyle="1" w:styleId="Heading31">
    <w:name w:val="Heading #3"/>
    <w:basedOn w:val="Heading3"/>
    <w:rPr>
      <w:rFonts w:ascii="Arial" w:eastAsia="Arial" w:hAnsi="Arial" w:cs="Arial"/>
      <w:b/>
      <w:bCs/>
      <w:i w:val="0"/>
      <w:iCs w:val="0"/>
      <w:smallCaps w:val="0"/>
      <w:strike w:val="0"/>
      <w:color w:val="0098D4"/>
      <w:spacing w:val="0"/>
      <w:w w:val="100"/>
      <w:position w:val="0"/>
      <w:sz w:val="22"/>
      <w:szCs w:val="22"/>
      <w:u w:val="none"/>
      <w:lang w:val="es-MX" w:eastAsia="es-MX" w:bidi="es-MX"/>
    </w:rPr>
  </w:style>
  <w:style w:type="character" w:customStyle="1" w:styleId="Bodytext">
    <w:name w:val="Body text_"/>
    <w:basedOn w:val="DefaultParagraphFont"/>
    <w:link w:val="BodyText2"/>
    <w:rPr>
      <w:rFonts w:ascii="Arial" w:eastAsia="Arial" w:hAnsi="Arial" w:cs="Arial"/>
      <w:b w:val="0"/>
      <w:bCs w:val="0"/>
      <w:i w:val="0"/>
      <w:iCs w:val="0"/>
      <w:smallCaps w:val="0"/>
      <w:strike w:val="0"/>
      <w:sz w:val="19"/>
      <w:szCs w:val="19"/>
      <w:u w:val="none"/>
    </w:rPr>
  </w:style>
  <w:style w:type="character" w:customStyle="1" w:styleId="BodytextBold">
    <w:name w:val="Body text + Bold"/>
    <w:basedOn w:val="Bodytext"/>
    <w:rPr>
      <w:rFonts w:ascii="Arial" w:eastAsia="Arial" w:hAnsi="Arial" w:cs="Arial"/>
      <w:b/>
      <w:bCs/>
      <w:i w:val="0"/>
      <w:iCs w:val="0"/>
      <w:smallCaps w:val="0"/>
      <w:strike w:val="0"/>
      <w:color w:val="1A171C"/>
      <w:spacing w:val="0"/>
      <w:w w:val="100"/>
      <w:position w:val="0"/>
      <w:sz w:val="19"/>
      <w:szCs w:val="19"/>
      <w:u w:val="none"/>
      <w:lang w:val="es-MX" w:eastAsia="es-MX" w:bidi="es-MX"/>
    </w:rPr>
  </w:style>
  <w:style w:type="character" w:customStyle="1" w:styleId="BodyText1">
    <w:name w:val="Body Text1"/>
    <w:basedOn w:val="Bodytext"/>
    <w:rPr>
      <w:rFonts w:ascii="Arial" w:eastAsia="Arial" w:hAnsi="Arial" w:cs="Arial"/>
      <w:b w:val="0"/>
      <w:bCs w:val="0"/>
      <w:i w:val="0"/>
      <w:iCs w:val="0"/>
      <w:smallCaps w:val="0"/>
      <w:strike w:val="0"/>
      <w:color w:val="1A171C"/>
      <w:spacing w:val="0"/>
      <w:w w:val="100"/>
      <w:position w:val="0"/>
      <w:sz w:val="19"/>
      <w:szCs w:val="19"/>
      <w:u w:val="none"/>
      <w:lang w:val="es-MX" w:eastAsia="es-MX" w:bidi="es-MX"/>
    </w:rPr>
  </w:style>
  <w:style w:type="character" w:customStyle="1" w:styleId="Headerorfooter18pt">
    <w:name w:val="Header or footer + 18 pt"/>
    <w:aliases w:val="Bold"/>
    <w:basedOn w:val="Headerorfooter"/>
    <w:rPr>
      <w:rFonts w:ascii="Arial" w:eastAsia="Arial" w:hAnsi="Arial" w:cs="Arial"/>
      <w:b/>
      <w:bCs/>
      <w:i w:val="0"/>
      <w:iCs w:val="0"/>
      <w:smallCaps w:val="0"/>
      <w:strike w:val="0"/>
      <w:color w:val="000000"/>
      <w:spacing w:val="0"/>
      <w:w w:val="100"/>
      <w:position w:val="0"/>
      <w:sz w:val="36"/>
      <w:szCs w:val="36"/>
      <w:u w:val="none"/>
      <w:lang w:val="es-MX" w:eastAsia="es-MX" w:bidi="es-MX"/>
    </w:rPr>
  </w:style>
  <w:style w:type="character" w:customStyle="1" w:styleId="Bodytext20">
    <w:name w:val="Body text (2)_"/>
    <w:basedOn w:val="DefaultParagraphFont"/>
    <w:link w:val="Bodytext21"/>
    <w:rPr>
      <w:rFonts w:ascii="Arial" w:eastAsia="Arial" w:hAnsi="Arial" w:cs="Arial"/>
      <w:b/>
      <w:bCs/>
      <w:i/>
      <w:iCs/>
      <w:smallCaps w:val="0"/>
      <w:strike w:val="0"/>
      <w:sz w:val="20"/>
      <w:szCs w:val="20"/>
      <w:u w:val="none"/>
    </w:rPr>
  </w:style>
  <w:style w:type="character" w:customStyle="1" w:styleId="Bodytext22">
    <w:name w:val="Body text (2)"/>
    <w:basedOn w:val="Bodytext20"/>
    <w:rPr>
      <w:rFonts w:ascii="Arial" w:eastAsia="Arial" w:hAnsi="Arial" w:cs="Arial"/>
      <w:b/>
      <w:bCs/>
      <w:i/>
      <w:iCs/>
      <w:smallCaps w:val="0"/>
      <w:strike w:val="0"/>
      <w:color w:val="0098D4"/>
      <w:spacing w:val="0"/>
      <w:w w:val="100"/>
      <w:position w:val="0"/>
      <w:sz w:val="20"/>
      <w:szCs w:val="20"/>
      <w:u w:val="none"/>
      <w:lang w:val="es-MX" w:eastAsia="es-MX" w:bidi="es-MX"/>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rPr>
  </w:style>
  <w:style w:type="character" w:customStyle="1" w:styleId="Bodytext31">
    <w:name w:val="Body text (3)"/>
    <w:basedOn w:val="Bodytext3"/>
    <w:rPr>
      <w:rFonts w:ascii="Arial" w:eastAsia="Arial" w:hAnsi="Arial" w:cs="Arial"/>
      <w:b w:val="0"/>
      <w:bCs w:val="0"/>
      <w:i w:val="0"/>
      <w:iCs w:val="0"/>
      <w:smallCaps w:val="0"/>
      <w:strike w:val="0"/>
      <w:color w:val="58585A"/>
      <w:spacing w:val="0"/>
      <w:w w:val="100"/>
      <w:position w:val="0"/>
      <w:sz w:val="12"/>
      <w:szCs w:val="12"/>
      <w:u w:val="none"/>
      <w:lang w:val="es-MX" w:eastAsia="es-MX" w:bidi="es-MX"/>
    </w:rPr>
  </w:style>
  <w:style w:type="character" w:customStyle="1" w:styleId="Bodytext32">
    <w:name w:val="Body text (3)"/>
    <w:basedOn w:val="Bodytext3"/>
    <w:rPr>
      <w:rFonts w:ascii="Arial" w:eastAsia="Arial" w:hAnsi="Arial" w:cs="Arial"/>
      <w:b w:val="0"/>
      <w:bCs w:val="0"/>
      <w:i w:val="0"/>
      <w:iCs w:val="0"/>
      <w:smallCaps w:val="0"/>
      <w:strike w:val="0"/>
      <w:color w:val="45ABDC"/>
      <w:spacing w:val="0"/>
      <w:w w:val="100"/>
      <w:position w:val="0"/>
      <w:sz w:val="12"/>
      <w:szCs w:val="12"/>
      <w:u w:val="none"/>
      <w:lang w:val="es-MX" w:eastAsia="es-MX" w:bidi="es-MX"/>
    </w:rPr>
  </w:style>
  <w:style w:type="character" w:customStyle="1" w:styleId="Bodytext375pt">
    <w:name w:val="Body text (3) + 7.5 pt"/>
    <w:basedOn w:val="Bodytext3"/>
    <w:rPr>
      <w:rFonts w:ascii="Arial" w:eastAsia="Arial" w:hAnsi="Arial" w:cs="Arial"/>
      <w:b w:val="0"/>
      <w:bCs w:val="0"/>
      <w:i w:val="0"/>
      <w:iCs w:val="0"/>
      <w:smallCaps w:val="0"/>
      <w:strike w:val="0"/>
      <w:color w:val="1A171C"/>
      <w:spacing w:val="0"/>
      <w:w w:val="100"/>
      <w:position w:val="0"/>
      <w:sz w:val="15"/>
      <w:szCs w:val="15"/>
      <w:u w:val="none"/>
      <w:lang w:val="es-MX" w:eastAsia="es-MX" w:bidi="es-MX"/>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5"/>
      <w:szCs w:val="15"/>
      <w:u w:val="none"/>
    </w:rPr>
  </w:style>
  <w:style w:type="character" w:customStyle="1" w:styleId="Bodytext41">
    <w:name w:val="Body text (4)"/>
    <w:basedOn w:val="Bodytext4"/>
    <w:rPr>
      <w:rFonts w:ascii="Arial" w:eastAsia="Arial" w:hAnsi="Arial" w:cs="Arial"/>
      <w:b w:val="0"/>
      <w:bCs w:val="0"/>
      <w:i w:val="0"/>
      <w:iCs w:val="0"/>
      <w:smallCaps w:val="0"/>
      <w:strike w:val="0"/>
      <w:color w:val="1A171C"/>
      <w:spacing w:val="0"/>
      <w:w w:val="100"/>
      <w:position w:val="0"/>
      <w:sz w:val="15"/>
      <w:szCs w:val="15"/>
      <w:u w:val="none"/>
      <w:lang w:val="es-MX" w:eastAsia="es-MX" w:bidi="es-MX"/>
    </w:rPr>
  </w:style>
  <w:style w:type="character" w:customStyle="1" w:styleId="Heading313pt">
    <w:name w:val="Heading #3 + 13 pt"/>
    <w:basedOn w:val="Heading3"/>
    <w:rPr>
      <w:rFonts w:ascii="Arial" w:eastAsia="Arial" w:hAnsi="Arial" w:cs="Arial"/>
      <w:b/>
      <w:bCs/>
      <w:i w:val="0"/>
      <w:iCs w:val="0"/>
      <w:smallCaps w:val="0"/>
      <w:strike w:val="0"/>
      <w:color w:val="0098D4"/>
      <w:spacing w:val="0"/>
      <w:w w:val="100"/>
      <w:position w:val="0"/>
      <w:sz w:val="26"/>
      <w:szCs w:val="26"/>
      <w:u w:val="none"/>
      <w:lang w:val="es-MX" w:eastAsia="es-MX" w:bidi="es-MX"/>
    </w:rPr>
  </w:style>
  <w:style w:type="paragraph" w:customStyle="1" w:styleId="Headerorfooter0">
    <w:name w:val="Header or footer"/>
    <w:basedOn w:val="Normal"/>
    <w:link w:val="Headerorfooter"/>
    <w:pPr>
      <w:spacing w:line="0" w:lineRule="atLeast"/>
      <w:jc w:val="both"/>
    </w:pPr>
    <w:rPr>
      <w:rFonts w:ascii="Arial" w:eastAsia="Arial" w:hAnsi="Arial" w:cs="Arial"/>
      <w:sz w:val="12"/>
      <w:szCs w:val="12"/>
    </w:rPr>
  </w:style>
  <w:style w:type="paragraph" w:customStyle="1" w:styleId="Heading10">
    <w:name w:val="Heading #1"/>
    <w:basedOn w:val="Normal"/>
    <w:link w:val="Heading1"/>
    <w:pPr>
      <w:spacing w:before="240" w:after="960" w:line="533" w:lineRule="exact"/>
      <w:outlineLvl w:val="0"/>
    </w:pPr>
    <w:rPr>
      <w:rFonts w:ascii="Arial" w:eastAsia="Arial" w:hAnsi="Arial" w:cs="Arial"/>
      <w:b/>
      <w:bCs/>
      <w:spacing w:val="10"/>
      <w:sz w:val="46"/>
      <w:szCs w:val="46"/>
    </w:rPr>
  </w:style>
  <w:style w:type="paragraph" w:customStyle="1" w:styleId="Heading20">
    <w:name w:val="Heading #2"/>
    <w:basedOn w:val="Normal"/>
    <w:link w:val="Heading2"/>
    <w:pPr>
      <w:spacing w:before="960" w:after="240" w:line="0" w:lineRule="atLeast"/>
      <w:outlineLvl w:val="1"/>
    </w:pPr>
    <w:rPr>
      <w:rFonts w:ascii="Arial" w:eastAsia="Arial" w:hAnsi="Arial" w:cs="Arial"/>
      <w:b/>
      <w:bCs/>
      <w:sz w:val="26"/>
      <w:szCs w:val="26"/>
    </w:rPr>
  </w:style>
  <w:style w:type="paragraph" w:customStyle="1" w:styleId="Heading30">
    <w:name w:val="Heading #3"/>
    <w:basedOn w:val="Normal"/>
    <w:link w:val="Heading3"/>
    <w:pPr>
      <w:spacing w:before="240" w:after="120" w:line="0" w:lineRule="atLeast"/>
      <w:outlineLvl w:val="2"/>
    </w:pPr>
    <w:rPr>
      <w:rFonts w:ascii="Arial" w:eastAsia="Arial" w:hAnsi="Arial" w:cs="Arial"/>
      <w:b/>
      <w:bCs/>
      <w:sz w:val="22"/>
      <w:szCs w:val="22"/>
    </w:rPr>
  </w:style>
  <w:style w:type="paragraph" w:customStyle="1" w:styleId="BodyText2">
    <w:name w:val="Body Text2"/>
    <w:basedOn w:val="Normal"/>
    <w:link w:val="Bodytext"/>
    <w:pPr>
      <w:spacing w:before="120" w:after="120" w:line="240" w:lineRule="exact"/>
    </w:pPr>
    <w:rPr>
      <w:rFonts w:ascii="Arial" w:eastAsia="Arial" w:hAnsi="Arial" w:cs="Arial"/>
      <w:sz w:val="19"/>
      <w:szCs w:val="19"/>
    </w:rPr>
  </w:style>
  <w:style w:type="paragraph" w:customStyle="1" w:styleId="Bodytext21">
    <w:name w:val="Body text (2)"/>
    <w:basedOn w:val="Normal"/>
    <w:link w:val="Bodytext20"/>
    <w:pPr>
      <w:spacing w:before="240" w:after="120" w:line="0" w:lineRule="atLeast"/>
      <w:jc w:val="both"/>
    </w:pPr>
    <w:rPr>
      <w:rFonts w:ascii="Arial" w:eastAsia="Arial" w:hAnsi="Arial" w:cs="Arial"/>
      <w:b/>
      <w:bCs/>
      <w:i/>
      <w:iCs/>
      <w:sz w:val="20"/>
      <w:szCs w:val="20"/>
    </w:rPr>
  </w:style>
  <w:style w:type="paragraph" w:customStyle="1" w:styleId="Bodytext30">
    <w:name w:val="Body text (3)"/>
    <w:basedOn w:val="Normal"/>
    <w:link w:val="Bodytext3"/>
    <w:pPr>
      <w:spacing w:before="2760" w:after="60" w:line="0" w:lineRule="atLeast"/>
      <w:jc w:val="both"/>
    </w:pPr>
    <w:rPr>
      <w:rFonts w:ascii="Arial" w:eastAsia="Arial" w:hAnsi="Arial" w:cs="Arial"/>
      <w:sz w:val="12"/>
      <w:szCs w:val="12"/>
    </w:rPr>
  </w:style>
  <w:style w:type="paragraph" w:customStyle="1" w:styleId="Bodytext40">
    <w:name w:val="Body text (4)"/>
    <w:basedOn w:val="Normal"/>
    <w:link w:val="Bodytext4"/>
    <w:pPr>
      <w:spacing w:before="60" w:line="0" w:lineRule="atLeast"/>
      <w:jc w:val="right"/>
    </w:pPr>
    <w:rPr>
      <w:rFonts w:ascii="Arial" w:eastAsia="Arial" w:hAnsi="Arial" w:cs="Arial"/>
      <w:sz w:val="15"/>
      <w:szCs w:val="15"/>
    </w:rPr>
  </w:style>
  <w:style w:type="paragraph" w:styleId="Footer">
    <w:name w:val="footer"/>
    <w:basedOn w:val="Normal"/>
    <w:link w:val="FooterChar"/>
    <w:uiPriority w:val="99"/>
    <w:unhideWhenUsed/>
    <w:rsid w:val="001E0154"/>
    <w:pPr>
      <w:tabs>
        <w:tab w:val="center" w:pos="4680"/>
        <w:tab w:val="right" w:pos="9360"/>
      </w:tabs>
    </w:pPr>
  </w:style>
  <w:style w:type="character" w:customStyle="1" w:styleId="FooterChar">
    <w:name w:val="Footer Char"/>
    <w:basedOn w:val="DefaultParagraphFont"/>
    <w:link w:val="Footer"/>
    <w:uiPriority w:val="99"/>
    <w:rsid w:val="001E0154"/>
    <w:rPr>
      <w:color w:val="000000"/>
    </w:rPr>
  </w:style>
  <w:style w:type="paragraph" w:styleId="Header">
    <w:name w:val="header"/>
    <w:basedOn w:val="Normal"/>
    <w:link w:val="HeaderChar"/>
    <w:uiPriority w:val="99"/>
    <w:unhideWhenUsed/>
    <w:rsid w:val="001E0154"/>
    <w:pPr>
      <w:tabs>
        <w:tab w:val="center" w:pos="4680"/>
        <w:tab w:val="right" w:pos="9360"/>
      </w:tabs>
    </w:pPr>
  </w:style>
  <w:style w:type="character" w:customStyle="1" w:styleId="HeaderChar">
    <w:name w:val="Header Char"/>
    <w:basedOn w:val="DefaultParagraphFont"/>
    <w:link w:val="Header"/>
    <w:uiPriority w:val="99"/>
    <w:rsid w:val="001E0154"/>
    <w:rPr>
      <w:color w:val="000000"/>
    </w:rPr>
  </w:style>
  <w:style w:type="table" w:styleId="TableGrid">
    <w:name w:val="Table Grid"/>
    <w:basedOn w:val="TableNormal"/>
    <w:uiPriority w:val="39"/>
    <w:rsid w:val="00F5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234A"/>
    <w:pPr>
      <w:widowControl/>
    </w:pPr>
    <w:rPr>
      <w:color w:val="000000"/>
    </w:rPr>
  </w:style>
  <w:style w:type="paragraph" w:styleId="BalloonText">
    <w:name w:val="Balloon Text"/>
    <w:basedOn w:val="Normal"/>
    <w:link w:val="BalloonTextChar"/>
    <w:uiPriority w:val="99"/>
    <w:semiHidden/>
    <w:unhideWhenUsed/>
    <w:rsid w:val="003E234A"/>
    <w:rPr>
      <w:rFonts w:ascii="Tahoma" w:hAnsi="Tahoma" w:cs="Tahoma"/>
      <w:sz w:val="16"/>
      <w:szCs w:val="16"/>
    </w:rPr>
  </w:style>
  <w:style w:type="character" w:customStyle="1" w:styleId="BalloonTextChar">
    <w:name w:val="Balloon Text Char"/>
    <w:basedOn w:val="DefaultParagraphFont"/>
    <w:link w:val="BalloonText"/>
    <w:uiPriority w:val="99"/>
    <w:semiHidden/>
    <w:rsid w:val="003E23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MX" w:eastAsia="es-MX" w:bidi="es-MX"/>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2"/>
      <w:szCs w:val="12"/>
      <w:u w:val="none"/>
    </w:rPr>
  </w:style>
  <w:style w:type="character" w:customStyle="1" w:styleId="Headerorfooter9pt">
    <w:name w:val="Header or footer + 9 pt"/>
    <w:aliases w:val="Bold"/>
    <w:basedOn w:val="Headerorfooter"/>
    <w:rPr>
      <w:rFonts w:ascii="Arial" w:eastAsia="Arial" w:hAnsi="Arial" w:cs="Arial"/>
      <w:b/>
      <w:bCs/>
      <w:i w:val="0"/>
      <w:iCs w:val="0"/>
      <w:smallCaps w:val="0"/>
      <w:strike w:val="0"/>
      <w:color w:val="000000"/>
      <w:spacing w:val="0"/>
      <w:w w:val="100"/>
      <w:position w:val="0"/>
      <w:sz w:val="18"/>
      <w:szCs w:val="18"/>
      <w:u w:val="none"/>
      <w:lang w:val="es-MX" w:eastAsia="es-MX" w:bidi="es-MX"/>
    </w:rPr>
  </w:style>
  <w:style w:type="character" w:customStyle="1" w:styleId="Headerorfooter75pt">
    <w:name w:val="Header or footer + 7.5 pt"/>
    <w:basedOn w:val="Headerorfooter"/>
    <w:rPr>
      <w:rFonts w:ascii="Arial" w:eastAsia="Arial" w:hAnsi="Arial" w:cs="Arial"/>
      <w:b w:val="0"/>
      <w:bCs w:val="0"/>
      <w:i w:val="0"/>
      <w:iCs w:val="0"/>
      <w:smallCaps w:val="0"/>
      <w:strike w:val="0"/>
      <w:color w:val="1A171C"/>
      <w:spacing w:val="0"/>
      <w:w w:val="100"/>
      <w:position w:val="0"/>
      <w:sz w:val="15"/>
      <w:szCs w:val="15"/>
      <w:u w:val="none"/>
      <w:lang w:val="es-MX" w:eastAsia="es-MX" w:bidi="es-MX"/>
    </w:rPr>
  </w:style>
  <w:style w:type="character" w:customStyle="1" w:styleId="Headerorfooter1">
    <w:name w:val="Header or footer"/>
    <w:basedOn w:val="Headerorfooter"/>
    <w:rPr>
      <w:rFonts w:ascii="Arial" w:eastAsia="Arial" w:hAnsi="Arial" w:cs="Arial"/>
      <w:b w:val="0"/>
      <w:bCs w:val="0"/>
      <w:i w:val="0"/>
      <w:iCs w:val="0"/>
      <w:smallCaps w:val="0"/>
      <w:strike w:val="0"/>
      <w:color w:val="58585A"/>
      <w:spacing w:val="0"/>
      <w:w w:val="100"/>
      <w:position w:val="0"/>
      <w:sz w:val="12"/>
      <w:szCs w:val="12"/>
      <w:u w:val="none"/>
      <w:lang w:val="es-MX" w:eastAsia="es-MX" w:bidi="es-MX"/>
    </w:rPr>
  </w:style>
  <w:style w:type="character" w:customStyle="1" w:styleId="Headerorfooter2">
    <w:name w:val="Header or footer"/>
    <w:basedOn w:val="Headerorfooter"/>
    <w:rPr>
      <w:rFonts w:ascii="Arial" w:eastAsia="Arial" w:hAnsi="Arial" w:cs="Arial"/>
      <w:b w:val="0"/>
      <w:bCs w:val="0"/>
      <w:i w:val="0"/>
      <w:iCs w:val="0"/>
      <w:smallCaps w:val="0"/>
      <w:strike w:val="0"/>
      <w:color w:val="45ABDC"/>
      <w:spacing w:val="0"/>
      <w:w w:val="100"/>
      <w:position w:val="0"/>
      <w:sz w:val="12"/>
      <w:szCs w:val="12"/>
      <w:u w:val="none"/>
      <w:lang w:val="es-MX" w:eastAsia="es-MX" w:bidi="es-MX"/>
    </w:rPr>
  </w:style>
  <w:style w:type="character" w:customStyle="1" w:styleId="Heading1">
    <w:name w:val="Heading #1_"/>
    <w:basedOn w:val="DefaultParagraphFont"/>
    <w:link w:val="Heading10"/>
    <w:rPr>
      <w:rFonts w:ascii="Arial" w:eastAsia="Arial" w:hAnsi="Arial" w:cs="Arial"/>
      <w:b/>
      <w:bCs/>
      <w:i w:val="0"/>
      <w:iCs w:val="0"/>
      <w:smallCaps w:val="0"/>
      <w:strike w:val="0"/>
      <w:spacing w:val="10"/>
      <w:sz w:val="46"/>
      <w:szCs w:val="46"/>
      <w:u w:val="none"/>
    </w:rPr>
  </w:style>
  <w:style w:type="character" w:customStyle="1" w:styleId="Heading11">
    <w:name w:val="Heading #1"/>
    <w:basedOn w:val="Heading1"/>
    <w:rPr>
      <w:rFonts w:ascii="Arial" w:eastAsia="Arial" w:hAnsi="Arial" w:cs="Arial"/>
      <w:b/>
      <w:bCs/>
      <w:i w:val="0"/>
      <w:iCs w:val="0"/>
      <w:smallCaps w:val="0"/>
      <w:strike w:val="0"/>
      <w:color w:val="000000"/>
      <w:spacing w:val="10"/>
      <w:w w:val="100"/>
      <w:position w:val="0"/>
      <w:sz w:val="46"/>
      <w:szCs w:val="46"/>
      <w:u w:val="none"/>
      <w:lang w:val="es-MX" w:eastAsia="es-MX" w:bidi="es-MX"/>
    </w:rPr>
  </w:style>
  <w:style w:type="character" w:customStyle="1" w:styleId="Heading2">
    <w:name w:val="Heading #2_"/>
    <w:basedOn w:val="DefaultParagraphFont"/>
    <w:link w:val="Heading20"/>
    <w:rPr>
      <w:rFonts w:ascii="Arial" w:eastAsia="Arial" w:hAnsi="Arial" w:cs="Arial"/>
      <w:b/>
      <w:bCs/>
      <w:i w:val="0"/>
      <w:iCs w:val="0"/>
      <w:smallCaps w:val="0"/>
      <w:strike w:val="0"/>
      <w:sz w:val="26"/>
      <w:szCs w:val="26"/>
      <w:u w:val="none"/>
    </w:rPr>
  </w:style>
  <w:style w:type="character" w:customStyle="1" w:styleId="Heading21">
    <w:name w:val="Heading #2"/>
    <w:basedOn w:val="Heading2"/>
    <w:rPr>
      <w:rFonts w:ascii="Arial" w:eastAsia="Arial" w:hAnsi="Arial" w:cs="Arial"/>
      <w:b/>
      <w:bCs/>
      <w:i w:val="0"/>
      <w:iCs w:val="0"/>
      <w:smallCaps w:val="0"/>
      <w:strike w:val="0"/>
      <w:color w:val="1A171C"/>
      <w:spacing w:val="0"/>
      <w:w w:val="100"/>
      <w:position w:val="0"/>
      <w:sz w:val="26"/>
      <w:szCs w:val="26"/>
      <w:u w:val="none"/>
      <w:lang w:val="es-MX" w:eastAsia="es-MX" w:bidi="es-MX"/>
    </w:rPr>
  </w:style>
  <w:style w:type="character" w:customStyle="1" w:styleId="Heading22">
    <w:name w:val="Heading #2"/>
    <w:basedOn w:val="Heading2"/>
    <w:rPr>
      <w:rFonts w:ascii="Arial" w:eastAsia="Arial" w:hAnsi="Arial" w:cs="Arial"/>
      <w:b/>
      <w:bCs/>
      <w:i w:val="0"/>
      <w:iCs w:val="0"/>
      <w:smallCaps w:val="0"/>
      <w:strike w:val="0"/>
      <w:color w:val="0098D4"/>
      <w:spacing w:val="0"/>
      <w:w w:val="100"/>
      <w:position w:val="0"/>
      <w:sz w:val="26"/>
      <w:szCs w:val="26"/>
      <w:u w:val="none"/>
      <w:lang w:val="es-MX" w:eastAsia="es-MX" w:bidi="es-MX"/>
    </w:rPr>
  </w:style>
  <w:style w:type="character" w:customStyle="1" w:styleId="Heading3">
    <w:name w:val="Heading #3_"/>
    <w:basedOn w:val="DefaultParagraphFont"/>
    <w:link w:val="Heading30"/>
    <w:rPr>
      <w:rFonts w:ascii="Arial" w:eastAsia="Arial" w:hAnsi="Arial" w:cs="Arial"/>
      <w:b/>
      <w:bCs/>
      <w:i w:val="0"/>
      <w:iCs w:val="0"/>
      <w:smallCaps w:val="0"/>
      <w:strike w:val="0"/>
      <w:sz w:val="22"/>
      <w:szCs w:val="22"/>
      <w:u w:val="none"/>
    </w:rPr>
  </w:style>
  <w:style w:type="character" w:customStyle="1" w:styleId="Heading31">
    <w:name w:val="Heading #3"/>
    <w:basedOn w:val="Heading3"/>
    <w:rPr>
      <w:rFonts w:ascii="Arial" w:eastAsia="Arial" w:hAnsi="Arial" w:cs="Arial"/>
      <w:b/>
      <w:bCs/>
      <w:i w:val="0"/>
      <w:iCs w:val="0"/>
      <w:smallCaps w:val="0"/>
      <w:strike w:val="0"/>
      <w:color w:val="0098D4"/>
      <w:spacing w:val="0"/>
      <w:w w:val="100"/>
      <w:position w:val="0"/>
      <w:sz w:val="22"/>
      <w:szCs w:val="22"/>
      <w:u w:val="none"/>
      <w:lang w:val="es-MX" w:eastAsia="es-MX" w:bidi="es-MX"/>
    </w:rPr>
  </w:style>
  <w:style w:type="character" w:customStyle="1" w:styleId="Bodytext">
    <w:name w:val="Body text_"/>
    <w:basedOn w:val="DefaultParagraphFont"/>
    <w:link w:val="BodyText2"/>
    <w:rPr>
      <w:rFonts w:ascii="Arial" w:eastAsia="Arial" w:hAnsi="Arial" w:cs="Arial"/>
      <w:b w:val="0"/>
      <w:bCs w:val="0"/>
      <w:i w:val="0"/>
      <w:iCs w:val="0"/>
      <w:smallCaps w:val="0"/>
      <w:strike w:val="0"/>
      <w:sz w:val="19"/>
      <w:szCs w:val="19"/>
      <w:u w:val="none"/>
    </w:rPr>
  </w:style>
  <w:style w:type="character" w:customStyle="1" w:styleId="BodytextBold">
    <w:name w:val="Body text + Bold"/>
    <w:basedOn w:val="Bodytext"/>
    <w:rPr>
      <w:rFonts w:ascii="Arial" w:eastAsia="Arial" w:hAnsi="Arial" w:cs="Arial"/>
      <w:b/>
      <w:bCs/>
      <w:i w:val="0"/>
      <w:iCs w:val="0"/>
      <w:smallCaps w:val="0"/>
      <w:strike w:val="0"/>
      <w:color w:val="1A171C"/>
      <w:spacing w:val="0"/>
      <w:w w:val="100"/>
      <w:position w:val="0"/>
      <w:sz w:val="19"/>
      <w:szCs w:val="19"/>
      <w:u w:val="none"/>
      <w:lang w:val="es-MX" w:eastAsia="es-MX" w:bidi="es-MX"/>
    </w:rPr>
  </w:style>
  <w:style w:type="character" w:customStyle="1" w:styleId="BodyText1">
    <w:name w:val="Body Text1"/>
    <w:basedOn w:val="Bodytext"/>
    <w:rPr>
      <w:rFonts w:ascii="Arial" w:eastAsia="Arial" w:hAnsi="Arial" w:cs="Arial"/>
      <w:b w:val="0"/>
      <w:bCs w:val="0"/>
      <w:i w:val="0"/>
      <w:iCs w:val="0"/>
      <w:smallCaps w:val="0"/>
      <w:strike w:val="0"/>
      <w:color w:val="1A171C"/>
      <w:spacing w:val="0"/>
      <w:w w:val="100"/>
      <w:position w:val="0"/>
      <w:sz w:val="19"/>
      <w:szCs w:val="19"/>
      <w:u w:val="none"/>
      <w:lang w:val="es-MX" w:eastAsia="es-MX" w:bidi="es-MX"/>
    </w:rPr>
  </w:style>
  <w:style w:type="character" w:customStyle="1" w:styleId="Headerorfooter18pt">
    <w:name w:val="Header or footer + 18 pt"/>
    <w:aliases w:val="Bold"/>
    <w:basedOn w:val="Headerorfooter"/>
    <w:rPr>
      <w:rFonts w:ascii="Arial" w:eastAsia="Arial" w:hAnsi="Arial" w:cs="Arial"/>
      <w:b/>
      <w:bCs/>
      <w:i w:val="0"/>
      <w:iCs w:val="0"/>
      <w:smallCaps w:val="0"/>
      <w:strike w:val="0"/>
      <w:color w:val="000000"/>
      <w:spacing w:val="0"/>
      <w:w w:val="100"/>
      <w:position w:val="0"/>
      <w:sz w:val="36"/>
      <w:szCs w:val="36"/>
      <w:u w:val="none"/>
      <w:lang w:val="es-MX" w:eastAsia="es-MX" w:bidi="es-MX"/>
    </w:rPr>
  </w:style>
  <w:style w:type="character" w:customStyle="1" w:styleId="Bodytext20">
    <w:name w:val="Body text (2)_"/>
    <w:basedOn w:val="DefaultParagraphFont"/>
    <w:link w:val="Bodytext21"/>
    <w:rPr>
      <w:rFonts w:ascii="Arial" w:eastAsia="Arial" w:hAnsi="Arial" w:cs="Arial"/>
      <w:b/>
      <w:bCs/>
      <w:i/>
      <w:iCs/>
      <w:smallCaps w:val="0"/>
      <w:strike w:val="0"/>
      <w:sz w:val="20"/>
      <w:szCs w:val="20"/>
      <w:u w:val="none"/>
    </w:rPr>
  </w:style>
  <w:style w:type="character" w:customStyle="1" w:styleId="Bodytext22">
    <w:name w:val="Body text (2)"/>
    <w:basedOn w:val="Bodytext20"/>
    <w:rPr>
      <w:rFonts w:ascii="Arial" w:eastAsia="Arial" w:hAnsi="Arial" w:cs="Arial"/>
      <w:b/>
      <w:bCs/>
      <w:i/>
      <w:iCs/>
      <w:smallCaps w:val="0"/>
      <w:strike w:val="0"/>
      <w:color w:val="0098D4"/>
      <w:spacing w:val="0"/>
      <w:w w:val="100"/>
      <w:position w:val="0"/>
      <w:sz w:val="20"/>
      <w:szCs w:val="20"/>
      <w:u w:val="none"/>
      <w:lang w:val="es-MX" w:eastAsia="es-MX" w:bidi="es-MX"/>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2"/>
      <w:szCs w:val="12"/>
      <w:u w:val="none"/>
    </w:rPr>
  </w:style>
  <w:style w:type="character" w:customStyle="1" w:styleId="Bodytext31">
    <w:name w:val="Body text (3)"/>
    <w:basedOn w:val="Bodytext3"/>
    <w:rPr>
      <w:rFonts w:ascii="Arial" w:eastAsia="Arial" w:hAnsi="Arial" w:cs="Arial"/>
      <w:b w:val="0"/>
      <w:bCs w:val="0"/>
      <w:i w:val="0"/>
      <w:iCs w:val="0"/>
      <w:smallCaps w:val="0"/>
      <w:strike w:val="0"/>
      <w:color w:val="58585A"/>
      <w:spacing w:val="0"/>
      <w:w w:val="100"/>
      <w:position w:val="0"/>
      <w:sz w:val="12"/>
      <w:szCs w:val="12"/>
      <w:u w:val="none"/>
      <w:lang w:val="es-MX" w:eastAsia="es-MX" w:bidi="es-MX"/>
    </w:rPr>
  </w:style>
  <w:style w:type="character" w:customStyle="1" w:styleId="Bodytext32">
    <w:name w:val="Body text (3)"/>
    <w:basedOn w:val="Bodytext3"/>
    <w:rPr>
      <w:rFonts w:ascii="Arial" w:eastAsia="Arial" w:hAnsi="Arial" w:cs="Arial"/>
      <w:b w:val="0"/>
      <w:bCs w:val="0"/>
      <w:i w:val="0"/>
      <w:iCs w:val="0"/>
      <w:smallCaps w:val="0"/>
      <w:strike w:val="0"/>
      <w:color w:val="45ABDC"/>
      <w:spacing w:val="0"/>
      <w:w w:val="100"/>
      <w:position w:val="0"/>
      <w:sz w:val="12"/>
      <w:szCs w:val="12"/>
      <w:u w:val="none"/>
      <w:lang w:val="es-MX" w:eastAsia="es-MX" w:bidi="es-MX"/>
    </w:rPr>
  </w:style>
  <w:style w:type="character" w:customStyle="1" w:styleId="Bodytext375pt">
    <w:name w:val="Body text (3) + 7.5 pt"/>
    <w:basedOn w:val="Bodytext3"/>
    <w:rPr>
      <w:rFonts w:ascii="Arial" w:eastAsia="Arial" w:hAnsi="Arial" w:cs="Arial"/>
      <w:b w:val="0"/>
      <w:bCs w:val="0"/>
      <w:i w:val="0"/>
      <w:iCs w:val="0"/>
      <w:smallCaps w:val="0"/>
      <w:strike w:val="0"/>
      <w:color w:val="1A171C"/>
      <w:spacing w:val="0"/>
      <w:w w:val="100"/>
      <w:position w:val="0"/>
      <w:sz w:val="15"/>
      <w:szCs w:val="15"/>
      <w:u w:val="none"/>
      <w:lang w:val="es-MX" w:eastAsia="es-MX" w:bidi="es-MX"/>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5"/>
      <w:szCs w:val="15"/>
      <w:u w:val="none"/>
    </w:rPr>
  </w:style>
  <w:style w:type="character" w:customStyle="1" w:styleId="Bodytext41">
    <w:name w:val="Body text (4)"/>
    <w:basedOn w:val="Bodytext4"/>
    <w:rPr>
      <w:rFonts w:ascii="Arial" w:eastAsia="Arial" w:hAnsi="Arial" w:cs="Arial"/>
      <w:b w:val="0"/>
      <w:bCs w:val="0"/>
      <w:i w:val="0"/>
      <w:iCs w:val="0"/>
      <w:smallCaps w:val="0"/>
      <w:strike w:val="0"/>
      <w:color w:val="1A171C"/>
      <w:spacing w:val="0"/>
      <w:w w:val="100"/>
      <w:position w:val="0"/>
      <w:sz w:val="15"/>
      <w:szCs w:val="15"/>
      <w:u w:val="none"/>
      <w:lang w:val="es-MX" w:eastAsia="es-MX" w:bidi="es-MX"/>
    </w:rPr>
  </w:style>
  <w:style w:type="character" w:customStyle="1" w:styleId="Heading313pt">
    <w:name w:val="Heading #3 + 13 pt"/>
    <w:basedOn w:val="Heading3"/>
    <w:rPr>
      <w:rFonts w:ascii="Arial" w:eastAsia="Arial" w:hAnsi="Arial" w:cs="Arial"/>
      <w:b/>
      <w:bCs/>
      <w:i w:val="0"/>
      <w:iCs w:val="0"/>
      <w:smallCaps w:val="0"/>
      <w:strike w:val="0"/>
      <w:color w:val="0098D4"/>
      <w:spacing w:val="0"/>
      <w:w w:val="100"/>
      <w:position w:val="0"/>
      <w:sz w:val="26"/>
      <w:szCs w:val="26"/>
      <w:u w:val="none"/>
      <w:lang w:val="es-MX" w:eastAsia="es-MX" w:bidi="es-MX"/>
    </w:rPr>
  </w:style>
  <w:style w:type="paragraph" w:customStyle="1" w:styleId="Headerorfooter0">
    <w:name w:val="Header or footer"/>
    <w:basedOn w:val="Normal"/>
    <w:link w:val="Headerorfooter"/>
    <w:pPr>
      <w:spacing w:line="0" w:lineRule="atLeast"/>
      <w:jc w:val="both"/>
    </w:pPr>
    <w:rPr>
      <w:rFonts w:ascii="Arial" w:eastAsia="Arial" w:hAnsi="Arial" w:cs="Arial"/>
      <w:sz w:val="12"/>
      <w:szCs w:val="12"/>
    </w:rPr>
  </w:style>
  <w:style w:type="paragraph" w:customStyle="1" w:styleId="Heading10">
    <w:name w:val="Heading #1"/>
    <w:basedOn w:val="Normal"/>
    <w:link w:val="Heading1"/>
    <w:pPr>
      <w:spacing w:before="240" w:after="960" w:line="533" w:lineRule="exact"/>
      <w:outlineLvl w:val="0"/>
    </w:pPr>
    <w:rPr>
      <w:rFonts w:ascii="Arial" w:eastAsia="Arial" w:hAnsi="Arial" w:cs="Arial"/>
      <w:b/>
      <w:bCs/>
      <w:spacing w:val="10"/>
      <w:sz w:val="46"/>
      <w:szCs w:val="46"/>
    </w:rPr>
  </w:style>
  <w:style w:type="paragraph" w:customStyle="1" w:styleId="Heading20">
    <w:name w:val="Heading #2"/>
    <w:basedOn w:val="Normal"/>
    <w:link w:val="Heading2"/>
    <w:pPr>
      <w:spacing w:before="960" w:after="240" w:line="0" w:lineRule="atLeast"/>
      <w:outlineLvl w:val="1"/>
    </w:pPr>
    <w:rPr>
      <w:rFonts w:ascii="Arial" w:eastAsia="Arial" w:hAnsi="Arial" w:cs="Arial"/>
      <w:b/>
      <w:bCs/>
      <w:sz w:val="26"/>
      <w:szCs w:val="26"/>
    </w:rPr>
  </w:style>
  <w:style w:type="paragraph" w:customStyle="1" w:styleId="Heading30">
    <w:name w:val="Heading #3"/>
    <w:basedOn w:val="Normal"/>
    <w:link w:val="Heading3"/>
    <w:pPr>
      <w:spacing w:before="240" w:after="120" w:line="0" w:lineRule="atLeast"/>
      <w:outlineLvl w:val="2"/>
    </w:pPr>
    <w:rPr>
      <w:rFonts w:ascii="Arial" w:eastAsia="Arial" w:hAnsi="Arial" w:cs="Arial"/>
      <w:b/>
      <w:bCs/>
      <w:sz w:val="22"/>
      <w:szCs w:val="22"/>
    </w:rPr>
  </w:style>
  <w:style w:type="paragraph" w:customStyle="1" w:styleId="BodyText2">
    <w:name w:val="Body Text2"/>
    <w:basedOn w:val="Normal"/>
    <w:link w:val="Bodytext"/>
    <w:pPr>
      <w:spacing w:before="120" w:after="120" w:line="240" w:lineRule="exact"/>
    </w:pPr>
    <w:rPr>
      <w:rFonts w:ascii="Arial" w:eastAsia="Arial" w:hAnsi="Arial" w:cs="Arial"/>
      <w:sz w:val="19"/>
      <w:szCs w:val="19"/>
    </w:rPr>
  </w:style>
  <w:style w:type="paragraph" w:customStyle="1" w:styleId="Bodytext21">
    <w:name w:val="Body text (2)"/>
    <w:basedOn w:val="Normal"/>
    <w:link w:val="Bodytext20"/>
    <w:pPr>
      <w:spacing w:before="240" w:after="120" w:line="0" w:lineRule="atLeast"/>
      <w:jc w:val="both"/>
    </w:pPr>
    <w:rPr>
      <w:rFonts w:ascii="Arial" w:eastAsia="Arial" w:hAnsi="Arial" w:cs="Arial"/>
      <w:b/>
      <w:bCs/>
      <w:i/>
      <w:iCs/>
      <w:sz w:val="20"/>
      <w:szCs w:val="20"/>
    </w:rPr>
  </w:style>
  <w:style w:type="paragraph" w:customStyle="1" w:styleId="Bodytext30">
    <w:name w:val="Body text (3)"/>
    <w:basedOn w:val="Normal"/>
    <w:link w:val="Bodytext3"/>
    <w:pPr>
      <w:spacing w:before="2760" w:after="60" w:line="0" w:lineRule="atLeast"/>
      <w:jc w:val="both"/>
    </w:pPr>
    <w:rPr>
      <w:rFonts w:ascii="Arial" w:eastAsia="Arial" w:hAnsi="Arial" w:cs="Arial"/>
      <w:sz w:val="12"/>
      <w:szCs w:val="12"/>
    </w:rPr>
  </w:style>
  <w:style w:type="paragraph" w:customStyle="1" w:styleId="Bodytext40">
    <w:name w:val="Body text (4)"/>
    <w:basedOn w:val="Normal"/>
    <w:link w:val="Bodytext4"/>
    <w:pPr>
      <w:spacing w:before="60" w:line="0" w:lineRule="atLeast"/>
      <w:jc w:val="right"/>
    </w:pPr>
    <w:rPr>
      <w:rFonts w:ascii="Arial" w:eastAsia="Arial" w:hAnsi="Arial" w:cs="Arial"/>
      <w:sz w:val="15"/>
      <w:szCs w:val="15"/>
    </w:rPr>
  </w:style>
  <w:style w:type="paragraph" w:styleId="Footer">
    <w:name w:val="footer"/>
    <w:basedOn w:val="Normal"/>
    <w:link w:val="FooterChar"/>
    <w:uiPriority w:val="99"/>
    <w:unhideWhenUsed/>
    <w:rsid w:val="001E0154"/>
    <w:pPr>
      <w:tabs>
        <w:tab w:val="center" w:pos="4680"/>
        <w:tab w:val="right" w:pos="9360"/>
      </w:tabs>
    </w:pPr>
  </w:style>
  <w:style w:type="character" w:customStyle="1" w:styleId="FooterChar">
    <w:name w:val="Footer Char"/>
    <w:basedOn w:val="DefaultParagraphFont"/>
    <w:link w:val="Footer"/>
    <w:uiPriority w:val="99"/>
    <w:rsid w:val="001E0154"/>
    <w:rPr>
      <w:color w:val="000000"/>
    </w:rPr>
  </w:style>
  <w:style w:type="paragraph" w:styleId="Header">
    <w:name w:val="header"/>
    <w:basedOn w:val="Normal"/>
    <w:link w:val="HeaderChar"/>
    <w:uiPriority w:val="99"/>
    <w:unhideWhenUsed/>
    <w:rsid w:val="001E0154"/>
    <w:pPr>
      <w:tabs>
        <w:tab w:val="center" w:pos="4680"/>
        <w:tab w:val="right" w:pos="9360"/>
      </w:tabs>
    </w:pPr>
  </w:style>
  <w:style w:type="character" w:customStyle="1" w:styleId="HeaderChar">
    <w:name w:val="Header Char"/>
    <w:basedOn w:val="DefaultParagraphFont"/>
    <w:link w:val="Header"/>
    <w:uiPriority w:val="99"/>
    <w:rsid w:val="001E0154"/>
    <w:rPr>
      <w:color w:val="000000"/>
    </w:rPr>
  </w:style>
  <w:style w:type="table" w:styleId="TableGrid">
    <w:name w:val="Table Grid"/>
    <w:basedOn w:val="TableNormal"/>
    <w:uiPriority w:val="39"/>
    <w:rsid w:val="00F5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234A"/>
    <w:pPr>
      <w:widowControl/>
    </w:pPr>
    <w:rPr>
      <w:color w:val="000000"/>
    </w:rPr>
  </w:style>
  <w:style w:type="paragraph" w:styleId="BalloonText">
    <w:name w:val="Balloon Text"/>
    <w:basedOn w:val="Normal"/>
    <w:link w:val="BalloonTextChar"/>
    <w:uiPriority w:val="99"/>
    <w:semiHidden/>
    <w:unhideWhenUsed/>
    <w:rsid w:val="003E234A"/>
    <w:rPr>
      <w:rFonts w:ascii="Tahoma" w:hAnsi="Tahoma" w:cs="Tahoma"/>
      <w:sz w:val="16"/>
      <w:szCs w:val="16"/>
    </w:rPr>
  </w:style>
  <w:style w:type="character" w:customStyle="1" w:styleId="BalloonTextChar">
    <w:name w:val="Balloon Text Char"/>
    <w:basedOn w:val="DefaultParagraphFont"/>
    <w:link w:val="BalloonText"/>
    <w:uiPriority w:val="99"/>
    <w:semiHidden/>
    <w:rsid w:val="003E234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2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Merrill Communications, LLC</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Welkyn User21</dc:creator>
  <cp:lastModifiedBy>Joe Selinski</cp:lastModifiedBy>
  <cp:revision>2</cp:revision>
  <cp:lastPrinted>2017-05-19T17:49:00Z</cp:lastPrinted>
  <dcterms:created xsi:type="dcterms:W3CDTF">2017-06-22T17:41:00Z</dcterms:created>
  <dcterms:modified xsi:type="dcterms:W3CDTF">2017-06-22T17:41:00Z</dcterms:modified>
</cp:coreProperties>
</file>